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0B" w:rsidRDefault="00CA53A1">
      <w:pPr>
        <w:widowControl/>
        <w:spacing w:afterLines="50" w:after="156" w:line="500" w:lineRule="exact"/>
        <w:jc w:val="center"/>
        <w:rPr>
          <w:rFonts w:ascii="微软雅黑" w:eastAsia="微软雅黑" w:hAnsi="微软雅黑" w:cs="宋体"/>
          <w:kern w:val="0"/>
          <w:sz w:val="28"/>
        </w:rPr>
      </w:pPr>
      <w:r>
        <w:rPr>
          <w:rFonts w:ascii="微软雅黑" w:eastAsia="微软雅黑" w:hAnsi="微软雅黑" w:cs="宋体" w:hint="eastAsia"/>
          <w:kern w:val="0"/>
          <w:sz w:val="28"/>
        </w:rPr>
        <w:t>202</w:t>
      </w:r>
      <w:r>
        <w:rPr>
          <w:rFonts w:ascii="微软雅黑" w:eastAsia="微软雅黑" w:hAnsi="微软雅黑" w:cs="宋体"/>
          <w:kern w:val="0"/>
          <w:sz w:val="28"/>
        </w:rPr>
        <w:t>4</w:t>
      </w:r>
      <w:r>
        <w:rPr>
          <w:rFonts w:ascii="微软雅黑" w:eastAsia="微软雅黑" w:hAnsi="微软雅黑" w:cs="宋体" w:hint="eastAsia"/>
          <w:kern w:val="0"/>
          <w:sz w:val="28"/>
        </w:rPr>
        <w:t>年青浦区教育系统“新竹奖”评选办法</w:t>
      </w:r>
    </w:p>
    <w:p w:rsidR="00563F0B" w:rsidRDefault="00CA53A1">
      <w:pPr>
        <w:widowControl/>
        <w:spacing w:line="360" w:lineRule="auto"/>
        <w:ind w:rightChars="-159" w:right="-334" w:firstLineChars="200" w:firstLine="480"/>
        <w:jc w:val="left"/>
        <w:rPr>
          <w:rFonts w:ascii="仿宋_GB2312" w:eastAsia="仿宋_GB2312" w:hAnsi="仿宋" w:cs="Arial"/>
          <w:color w:val="000000"/>
          <w:sz w:val="24"/>
        </w:rPr>
      </w:pPr>
      <w:r>
        <w:rPr>
          <w:rFonts w:ascii="仿宋_GB2312" w:eastAsia="仿宋_GB2312" w:hAnsi="Verdana" w:cs="宋体" w:hint="eastAsia"/>
          <w:color w:val="000000"/>
          <w:kern w:val="0"/>
          <w:sz w:val="24"/>
        </w:rPr>
        <w:t>为进一步加强教师队伍建设，健全青年教师成长的激励机制，培养一支高素质专业化的优秀青年教师队伍，加快推进我区教育事业</w:t>
      </w:r>
      <w:r>
        <w:rPr>
          <w:rFonts w:ascii="仿宋_GB2312" w:eastAsia="仿宋_GB2312" w:hAnsi="仿宋" w:cs="Arial" w:hint="eastAsia"/>
          <w:color w:val="000000"/>
          <w:sz w:val="24"/>
        </w:rPr>
        <w:t>内涵发展，经研究，决定开展202</w:t>
      </w:r>
      <w:r>
        <w:rPr>
          <w:rFonts w:ascii="仿宋_GB2312" w:eastAsia="仿宋_GB2312" w:hAnsi="仿宋" w:cs="Arial"/>
          <w:color w:val="000000"/>
          <w:sz w:val="24"/>
        </w:rPr>
        <w:t>4</w:t>
      </w:r>
      <w:r>
        <w:rPr>
          <w:rFonts w:ascii="仿宋_GB2312" w:eastAsia="仿宋_GB2312" w:hAnsi="仿宋" w:cs="Arial" w:hint="eastAsia"/>
          <w:color w:val="000000"/>
          <w:sz w:val="24"/>
        </w:rPr>
        <w:t>年青年教师“新竹奖”的评选工作，由青浦区教师进修学院课程与教学研修中心承办。具体办法如下：</w:t>
      </w:r>
    </w:p>
    <w:p w:rsidR="00563F0B" w:rsidRDefault="00CA53A1">
      <w:pPr>
        <w:widowControl/>
        <w:spacing w:line="360" w:lineRule="auto"/>
        <w:ind w:rightChars="-159" w:right="-334"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一、</w:t>
      </w:r>
      <w:r>
        <w:rPr>
          <w:rFonts w:ascii="仿宋_GB2312" w:eastAsia="仿宋_GB2312" w:hAnsi="宋体" w:cs="宋体" w:hint="eastAsia"/>
          <w:b/>
          <w:color w:val="000000"/>
          <w:kern w:val="0"/>
          <w:sz w:val="24"/>
        </w:rPr>
        <w:t>指导思想</w:t>
      </w:r>
    </w:p>
    <w:p w:rsidR="00563F0B" w:rsidRDefault="00CA53A1">
      <w:pPr>
        <w:widowControl/>
        <w:spacing w:line="360" w:lineRule="auto"/>
        <w:ind w:rightChars="-73" w:right="-153" w:firstLineChars="200" w:firstLine="480"/>
        <w:jc w:val="left"/>
        <w:rPr>
          <w:rFonts w:ascii="仿宋_GB2312" w:eastAsia="仿宋_GB2312" w:hAnsi="Verdana" w:cs="宋体"/>
          <w:color w:val="000000"/>
          <w:kern w:val="0"/>
          <w:sz w:val="24"/>
        </w:rPr>
      </w:pPr>
      <w:r>
        <w:rPr>
          <w:rFonts w:ascii="仿宋_GB2312" w:eastAsia="仿宋_GB2312" w:hAnsi="宋体" w:hint="eastAsia"/>
          <w:sz w:val="24"/>
        </w:rPr>
        <w:t>以促进</w:t>
      </w:r>
      <w:r>
        <w:rPr>
          <w:rFonts w:ascii="仿宋_GB2312" w:eastAsia="仿宋_GB2312" w:hAnsi="Verdana" w:cs="宋体" w:hint="eastAsia"/>
          <w:color w:val="000000"/>
          <w:kern w:val="0"/>
          <w:sz w:val="24"/>
        </w:rPr>
        <w:t>青年教师专业发展为目的，以提高青年教师的师德修养与教学能力</w:t>
      </w:r>
      <w:r>
        <w:rPr>
          <w:rFonts w:ascii="仿宋_GB2312" w:eastAsia="仿宋_GB2312" w:hAnsi="宋体" w:hint="eastAsia"/>
          <w:sz w:val="24"/>
        </w:rPr>
        <w:t>为重点，从我区师资队伍建设的需要出发，坚持高标准、严要求、重实绩的原则，采取</w:t>
      </w:r>
      <w:r>
        <w:rPr>
          <w:rFonts w:ascii="仿宋_GB2312" w:eastAsia="仿宋_GB2312" w:hAnsi="Verdana" w:cs="宋体" w:hint="eastAsia"/>
          <w:color w:val="000000"/>
          <w:kern w:val="0"/>
          <w:sz w:val="24"/>
        </w:rPr>
        <w:t>分级分类、</w:t>
      </w:r>
      <w:r>
        <w:rPr>
          <w:rFonts w:ascii="仿宋_GB2312" w:eastAsia="仿宋_GB2312" w:hAnsi="宋体" w:hint="eastAsia"/>
          <w:sz w:val="24"/>
        </w:rPr>
        <w:t>公平竞争、择优遴选的</w:t>
      </w:r>
      <w:r>
        <w:rPr>
          <w:rFonts w:ascii="仿宋_GB2312" w:eastAsia="仿宋_GB2312" w:hAnsi="Verdana" w:cs="宋体" w:hint="eastAsia"/>
          <w:color w:val="000000"/>
          <w:kern w:val="0"/>
          <w:sz w:val="24"/>
        </w:rPr>
        <w:t>评审</w:t>
      </w:r>
      <w:r>
        <w:rPr>
          <w:rFonts w:ascii="仿宋_GB2312" w:eastAsia="仿宋_GB2312" w:hAnsi="宋体" w:hint="eastAsia"/>
          <w:sz w:val="24"/>
        </w:rPr>
        <w:t>办法</w:t>
      </w:r>
      <w:r>
        <w:rPr>
          <w:rFonts w:ascii="仿宋_GB2312" w:eastAsia="仿宋_GB2312" w:hAnsi="Verdana" w:cs="宋体" w:hint="eastAsia"/>
          <w:color w:val="000000"/>
          <w:kern w:val="0"/>
          <w:sz w:val="24"/>
        </w:rPr>
        <w:t>，把师德高尚、业务精湛、</w:t>
      </w:r>
      <w:r>
        <w:rPr>
          <w:rFonts w:ascii="仿宋_GB2312" w:eastAsia="仿宋_GB2312" w:hAnsi="宋体" w:hint="eastAsia"/>
          <w:sz w:val="24"/>
        </w:rPr>
        <w:t>实绩突出的优秀</w:t>
      </w:r>
      <w:r>
        <w:rPr>
          <w:rFonts w:ascii="仿宋_GB2312" w:eastAsia="仿宋_GB2312" w:hAnsi="Verdana" w:cs="宋体" w:hint="eastAsia"/>
          <w:color w:val="000000"/>
          <w:kern w:val="0"/>
          <w:sz w:val="24"/>
        </w:rPr>
        <w:t>青年教师评选出来，进一步激发广大青年教师加强师德修养、积极投身课堂教学研究和实践的热情，深入推进课程教学改革。</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二、</w:t>
      </w:r>
      <w:r>
        <w:rPr>
          <w:rFonts w:ascii="仿宋_GB2312" w:eastAsia="仿宋_GB2312" w:hAnsi="Verdana" w:cs="宋体" w:hint="eastAsia"/>
          <w:b/>
          <w:bCs/>
          <w:color w:val="000000"/>
          <w:kern w:val="0"/>
          <w:sz w:val="24"/>
        </w:rPr>
        <w:t>评选对象</w:t>
      </w:r>
    </w:p>
    <w:p w:rsidR="00563F0B" w:rsidRDefault="00CA53A1">
      <w:pPr>
        <w:spacing w:line="360" w:lineRule="auto"/>
        <w:ind w:firstLineChars="200" w:firstLine="480"/>
        <w:rPr>
          <w:rFonts w:ascii="仿宋_GB2312" w:eastAsia="仿宋_GB2312" w:hAnsi="Verdana" w:cs="宋体"/>
          <w:color w:val="000000"/>
          <w:kern w:val="0"/>
          <w:sz w:val="24"/>
        </w:rPr>
      </w:pPr>
      <w:r>
        <w:rPr>
          <w:rFonts w:ascii="仿宋_GB2312" w:eastAsia="仿宋_GB2312" w:hAnsi="Verdana" w:cs="宋体" w:hint="eastAsia"/>
          <w:color w:val="000000"/>
          <w:kern w:val="0"/>
          <w:sz w:val="24"/>
        </w:rPr>
        <w:t>青浦区教育系统各单位35周岁以下教师（19</w:t>
      </w:r>
      <w:r>
        <w:rPr>
          <w:rFonts w:ascii="仿宋_GB2312" w:eastAsia="仿宋_GB2312" w:hAnsi="Verdana" w:cs="宋体"/>
          <w:color w:val="000000"/>
          <w:kern w:val="0"/>
          <w:sz w:val="24"/>
        </w:rPr>
        <w:t>89</w:t>
      </w:r>
      <w:r>
        <w:rPr>
          <w:rFonts w:ascii="仿宋_GB2312" w:eastAsia="仿宋_GB2312" w:hAnsi="Verdana" w:cs="宋体" w:hint="eastAsia"/>
          <w:color w:val="000000"/>
          <w:kern w:val="0"/>
          <w:sz w:val="24"/>
        </w:rPr>
        <w:t>年6月30日之后出生，见习教师除外）。</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三、评选主题</w:t>
      </w:r>
    </w:p>
    <w:p w:rsidR="00563F0B" w:rsidRDefault="00CA53A1">
      <w:pPr>
        <w:spacing w:line="360" w:lineRule="auto"/>
        <w:ind w:firstLineChars="200" w:firstLine="480"/>
        <w:rPr>
          <w:rFonts w:ascii="仿宋_GB2312" w:eastAsia="仿宋_GB2312" w:hAnsi="Verdana" w:cs="宋体"/>
          <w:kern w:val="0"/>
          <w:sz w:val="24"/>
        </w:rPr>
      </w:pPr>
      <w:r>
        <w:rPr>
          <w:rFonts w:ascii="仿宋_GB2312" w:eastAsia="仿宋_GB2312" w:hAnsi="Verdana" w:cs="宋体" w:hint="eastAsia"/>
          <w:kern w:val="0"/>
          <w:sz w:val="24"/>
        </w:rPr>
        <w:t xml:space="preserve">信息技术助推课堂转型，构建“学用合一”的新课堂。 </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四、评选办法</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（一）入围赛</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1．入围赛组织</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每所参赛学校都必须组织校内入围赛，学校成立评选领导小组，由校长担任组长，负责本校青年教师“新竹奖”的评选组织工作。青年教师自愿报名参赛，经学校教研组推荐，学校组织比赛。</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2．入围赛内容</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（1）参赛教师在全校范围内上一节公开课</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（2）参赛教师写一篇</w:t>
      </w:r>
      <w:r>
        <w:rPr>
          <w:rFonts w:ascii="仿宋_GB2312" w:eastAsia="仿宋_GB2312" w:hAnsi="Verdana" w:cs="宋体"/>
          <w:color w:val="000000"/>
          <w:kern w:val="0"/>
          <w:sz w:val="24"/>
        </w:rPr>
        <w:t>1000</w:t>
      </w:r>
      <w:r>
        <w:rPr>
          <w:rFonts w:ascii="仿宋_GB2312" w:eastAsia="仿宋_GB2312" w:hAnsi="Verdana" w:cs="宋体" w:hint="eastAsia"/>
          <w:color w:val="000000"/>
          <w:kern w:val="0"/>
          <w:sz w:val="24"/>
        </w:rPr>
        <w:t>字左右关于本次公开课的说明。</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（课堂评价要求可参考《上海市“一师一优课、一课一名师”“优课”评价量表》（见附件3））；</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3．入围赛要求</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lastRenderedPageBreak/>
        <w:t xml:space="preserve">校青年教师“新竹奖”评审小组在公开、公平、公正评审的基础上，确定师德优良、教学实绩突出的青年教师为本校进入区级初赛的初步人选。初步人选确定后，由学校党组织负责对初步人选进行师德考核，写出师德考核意见。校领导班子对初步人选的师德和近三年的教学实绩进行全面考评后，确定上报人选，推荐上报人选名单在送交区之前需在校内公示5天。推荐名额按照适龄教师人数分配。（见附件“名额分配”） </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4．送交区材料</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（1）学校递交的材料：</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 xml:space="preserve">A.《青浦区青年教师“新竹奖”推荐表》（见附件1）； </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B.学校关于“新竹奖”评选工作基本情况汇报（5</w:t>
      </w:r>
      <w:r>
        <w:rPr>
          <w:rFonts w:ascii="仿宋_GB2312" w:eastAsia="仿宋_GB2312" w:hAnsi="Verdana" w:cs="宋体"/>
          <w:kern w:val="0"/>
          <w:sz w:val="24"/>
        </w:rPr>
        <w:t>00</w:t>
      </w:r>
      <w:r>
        <w:rPr>
          <w:rFonts w:ascii="仿宋_GB2312" w:eastAsia="仿宋_GB2312" w:hAnsi="Verdana" w:cs="宋体" w:hint="eastAsia"/>
          <w:kern w:val="0"/>
          <w:sz w:val="24"/>
        </w:rPr>
        <w:t>字）。</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C.材料袋上贴《青浦区202</w:t>
      </w:r>
      <w:r>
        <w:rPr>
          <w:rFonts w:ascii="仿宋_GB2312" w:eastAsia="仿宋_GB2312" w:hAnsi="Verdana" w:cs="宋体"/>
          <w:kern w:val="0"/>
          <w:sz w:val="24"/>
        </w:rPr>
        <w:t>4</w:t>
      </w:r>
      <w:r>
        <w:rPr>
          <w:rFonts w:ascii="仿宋_GB2312" w:eastAsia="仿宋_GB2312" w:hAnsi="Verdana" w:cs="宋体" w:hint="eastAsia"/>
          <w:kern w:val="0"/>
          <w:sz w:val="24"/>
        </w:rPr>
        <w:t>年青年教师“新竹奖”入围人员资料清单》（见附件2）。</w:t>
      </w:r>
    </w:p>
    <w:p w:rsidR="00563F0B" w:rsidRDefault="00CA53A1">
      <w:pPr>
        <w:widowControl/>
        <w:spacing w:line="360" w:lineRule="auto"/>
        <w:ind w:firstLineChars="200" w:firstLine="482"/>
        <w:jc w:val="left"/>
        <w:rPr>
          <w:rFonts w:ascii="仿宋_GB2312" w:eastAsia="仿宋_GB2312" w:hAnsi="Verdana" w:cs="宋体"/>
          <w:b/>
          <w:kern w:val="0"/>
          <w:sz w:val="24"/>
        </w:rPr>
      </w:pPr>
      <w:r>
        <w:rPr>
          <w:rFonts w:ascii="仿宋_GB2312" w:eastAsia="仿宋_GB2312" w:hAnsi="Verdana" w:cs="宋体" w:hint="eastAsia"/>
          <w:b/>
          <w:kern w:val="0"/>
          <w:sz w:val="24"/>
        </w:rPr>
        <w:t>（以上纸质）</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（2）入围初赛教师递交的材料：</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A.教学设计一份（含教学内容、教学设计说明）；</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B.该教学内容所在单元规划、单元目标与分课时目标（含说明）；</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C.该教学内容课堂实录视频一份（视频</w:t>
      </w:r>
      <w:r>
        <w:rPr>
          <w:rFonts w:ascii="仿宋_GB2312" w:eastAsia="仿宋_GB2312" w:hAnsi="Verdana" w:cs="宋体"/>
          <w:kern w:val="0"/>
          <w:sz w:val="24"/>
        </w:rPr>
        <w:t>要求见附件</w:t>
      </w:r>
      <w:r>
        <w:rPr>
          <w:rFonts w:ascii="仿宋_GB2312" w:eastAsia="仿宋_GB2312" w:hAnsi="Verdana" w:cs="宋体" w:hint="eastAsia"/>
          <w:kern w:val="0"/>
          <w:sz w:val="24"/>
        </w:rPr>
        <w:t>4）；</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D.推荐表中相关佐证材料（扫描件/照片）。</w:t>
      </w:r>
    </w:p>
    <w:p w:rsidR="00563F0B" w:rsidRDefault="00CA53A1">
      <w:pPr>
        <w:widowControl/>
        <w:spacing w:line="360" w:lineRule="auto"/>
        <w:ind w:firstLineChars="200" w:firstLine="482"/>
        <w:jc w:val="left"/>
        <w:rPr>
          <w:rFonts w:ascii="仿宋_GB2312" w:eastAsia="仿宋_GB2312" w:hAnsi="Verdana" w:cs="宋体"/>
          <w:b/>
          <w:kern w:val="0"/>
          <w:sz w:val="24"/>
        </w:rPr>
      </w:pPr>
      <w:r>
        <w:rPr>
          <w:rFonts w:ascii="仿宋_GB2312" w:eastAsia="仿宋_GB2312" w:hAnsi="Verdana" w:cs="宋体"/>
          <w:b/>
          <w:kern w:val="0"/>
          <w:sz w:val="24"/>
        </w:rPr>
        <w:t>上述材料</w:t>
      </w:r>
      <w:r>
        <w:rPr>
          <w:rFonts w:ascii="仿宋_GB2312" w:eastAsia="仿宋_GB2312" w:hAnsi="Verdana" w:cs="宋体" w:hint="eastAsia"/>
          <w:b/>
          <w:kern w:val="0"/>
          <w:sz w:val="24"/>
        </w:rPr>
        <w:t>递交形式： 四个独立的文件夹，分别对应以ABCD命名。一式两份，分别存入 2个</w:t>
      </w:r>
      <w:proofErr w:type="gramStart"/>
      <w:r>
        <w:rPr>
          <w:rFonts w:ascii="仿宋_GB2312" w:eastAsia="仿宋_GB2312" w:hAnsi="Verdana" w:cs="宋体" w:hint="eastAsia"/>
          <w:b/>
          <w:kern w:val="0"/>
          <w:sz w:val="24"/>
        </w:rPr>
        <w:t>独立优盘</w:t>
      </w:r>
      <w:proofErr w:type="gramEnd"/>
      <w:r>
        <w:rPr>
          <w:rFonts w:ascii="仿宋_GB2312" w:eastAsia="仿宋_GB2312" w:hAnsi="Verdana" w:cs="宋体" w:hint="eastAsia"/>
          <w:b/>
          <w:kern w:val="0"/>
          <w:sz w:val="24"/>
        </w:rPr>
        <w:t>，放入信封，标注学校、学段、学科、姓名，</w:t>
      </w:r>
      <w:proofErr w:type="gramStart"/>
      <w:r>
        <w:rPr>
          <w:rFonts w:ascii="仿宋_GB2312" w:eastAsia="仿宋_GB2312" w:hAnsi="Verdana" w:cs="宋体" w:hint="eastAsia"/>
          <w:b/>
          <w:kern w:val="0"/>
          <w:sz w:val="24"/>
        </w:rPr>
        <w:t>交学校</w:t>
      </w:r>
      <w:proofErr w:type="gramEnd"/>
      <w:r>
        <w:rPr>
          <w:rFonts w:ascii="仿宋_GB2312" w:eastAsia="仿宋_GB2312" w:hAnsi="Verdana" w:cs="宋体" w:hint="eastAsia"/>
          <w:b/>
          <w:kern w:val="0"/>
          <w:sz w:val="24"/>
        </w:rPr>
        <w:t>统一递交。</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递交日期</w:t>
      </w:r>
      <w:r>
        <w:rPr>
          <w:rFonts w:ascii="仿宋_GB2312" w:eastAsia="仿宋_GB2312" w:hAnsi="Verdana" w:cs="宋体"/>
          <w:kern w:val="0"/>
          <w:sz w:val="24"/>
        </w:rPr>
        <w:t>、方式</w:t>
      </w:r>
      <w:r>
        <w:rPr>
          <w:rFonts w:ascii="仿宋_GB2312" w:eastAsia="仿宋_GB2312" w:hAnsi="Verdana" w:cs="宋体" w:hint="eastAsia"/>
          <w:kern w:val="0"/>
          <w:sz w:val="24"/>
        </w:rPr>
        <w:t>在进修学院通知平台</w:t>
      </w:r>
      <w:r>
        <w:rPr>
          <w:rFonts w:ascii="仿宋_GB2312" w:eastAsia="仿宋_GB2312" w:hAnsi="Verdana" w:cs="宋体"/>
          <w:kern w:val="0"/>
          <w:sz w:val="24"/>
        </w:rPr>
        <w:t>另行通知</w:t>
      </w:r>
      <w:r>
        <w:rPr>
          <w:rFonts w:ascii="仿宋_GB2312" w:eastAsia="仿宋_GB2312" w:hAnsi="Verdana" w:cs="宋体" w:hint="eastAsia"/>
          <w:kern w:val="0"/>
          <w:sz w:val="24"/>
        </w:rPr>
        <w:t>，请关注</w:t>
      </w:r>
      <w:r>
        <w:rPr>
          <w:rFonts w:ascii="仿宋_GB2312" w:eastAsia="仿宋_GB2312" w:hAnsi="Verdana" w:cs="宋体"/>
          <w:kern w:val="0"/>
          <w:sz w:val="24"/>
        </w:rPr>
        <w:t>。</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（二）初赛</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1．初赛组织</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初赛由研修中心组建学科专家组评审，专家组由市级专家、区级专家和区名优教师组成，原则上各占三分之一。</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2．初赛内容</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（1）对参赛教师进行资格认定；</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lastRenderedPageBreak/>
        <w:t>（2）学科专家组审阅《推荐表》，评定参赛教师师德状况与教学实绩；分学科学段审看参赛教师教学设计（含说明）、单元目标与分课时目标（含说明）、教学视频并作评定。</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（3）学科专家组就以上评审内容，综合评定分值。分值将以40%的比例计入决赛总分。 </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3．初赛进入决赛名额</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依据专家评审意见，确定并公布进入青年教师“新竹奖”决赛的名单，进入决赛名额为参加初赛人数4</w:t>
      </w:r>
      <w:r>
        <w:rPr>
          <w:rFonts w:ascii="仿宋_GB2312" w:eastAsia="仿宋_GB2312" w:hAnsi="Verdana" w:cs="宋体"/>
          <w:color w:val="000000"/>
          <w:kern w:val="0"/>
          <w:sz w:val="24"/>
        </w:rPr>
        <w:t>0-</w:t>
      </w:r>
      <w:r>
        <w:rPr>
          <w:rFonts w:ascii="仿宋_GB2312" w:eastAsia="仿宋_GB2312" w:hAnsi="Verdana" w:cs="宋体" w:hint="eastAsia"/>
          <w:color w:val="000000"/>
          <w:kern w:val="0"/>
          <w:sz w:val="24"/>
        </w:rPr>
        <w:t>50%。</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（三）决赛</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1．决赛组织</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组建决赛阶段的专家评审组，评委组成人员全部由市级专家担任。</w:t>
      </w:r>
      <w:r>
        <w:rPr>
          <w:rFonts w:ascii="仿宋_GB2312" w:eastAsia="仿宋_GB2312" w:hAnsi="Verdana" w:cs="宋体"/>
          <w:color w:val="000000"/>
          <w:kern w:val="0"/>
          <w:sz w:val="24"/>
        </w:rPr>
        <w:t xml:space="preserve"> </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2．决赛内容</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（1）模拟教学。专家评审组对进入决赛的教师逐一进行15分钟现场模拟教学评审，课堂教学分值以40%计入总分。教学内容于正式决赛前2天通知参赛者。</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（2）面谈答辩。答辩分数以20%计入总分。</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 3．决赛送审</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决赛后，由专家评审小组评定排序，上报区教师专业发展工作领导小组审核。</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（四）审核</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由区教师专业发展工作领导小组审核并确定青年教师“新竹奖”正式人选名单；名单在青浦教育信息网上公示5天。经公示无异议后，最终确认获奖名单。</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五、奖项设置</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（一）名额。进入决赛总人数前约40-50%的教师获“新竹奖”，后50-60%的教师获“新竹提名奖”。</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（二）奖励。“新竹奖”获得者将获得荣誉证书，并获得3000元的奖励；“新竹提名奖”获得者将获得荣誉证书，并获得1000元的奖励。</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lastRenderedPageBreak/>
        <w:t>连续三届“新竹奖”获得者，将被授予青年教师“新竹特别奖”荣誉证书，并获得8000元的奖励。获奖者所在学校将获得10000元的奖励。</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六、表彰奖励</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由区教育局、教育奖励基金会授予荣誉称号，并在青浦区相关会议上予以表彰，颁发荣誉证书和奖金。</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获得青年教师“新竹奖”并为所在学校的建设与发展</w:t>
      </w:r>
      <w:proofErr w:type="gramStart"/>
      <w:r>
        <w:rPr>
          <w:rFonts w:ascii="仿宋_GB2312" w:eastAsia="仿宋_GB2312" w:hAnsi="Verdana" w:cs="宋体" w:hint="eastAsia"/>
          <w:color w:val="000000"/>
          <w:kern w:val="0"/>
          <w:sz w:val="24"/>
        </w:rPr>
        <w:t>作出</w:t>
      </w:r>
      <w:proofErr w:type="gramEnd"/>
      <w:r>
        <w:rPr>
          <w:rFonts w:ascii="仿宋_GB2312" w:eastAsia="仿宋_GB2312" w:hAnsi="Verdana" w:cs="宋体" w:hint="eastAsia"/>
          <w:color w:val="000000"/>
          <w:kern w:val="0"/>
          <w:sz w:val="24"/>
        </w:rPr>
        <w:t>贡献的青年教师，在职称评审、名优教师评选、学习培训等方面予以优先考虑。</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kern w:val="0"/>
          <w:sz w:val="24"/>
        </w:rPr>
        <w:t>青浦教育公众号</w:t>
      </w:r>
      <w:r>
        <w:rPr>
          <w:rFonts w:ascii="仿宋_GB2312" w:eastAsia="仿宋_GB2312" w:hAnsi="Verdana" w:cs="宋体" w:hint="eastAsia"/>
          <w:color w:val="000000"/>
          <w:kern w:val="0"/>
          <w:sz w:val="24"/>
        </w:rPr>
        <w:t>将为青年教师“新竹奖”获得者进行宣传，为获奖教师和所在单位展示风采提供平台，传扬经验和扩大影响。</w:t>
      </w:r>
    </w:p>
    <w:p w:rsidR="00563F0B" w:rsidRDefault="00CA53A1">
      <w:pPr>
        <w:widowControl/>
        <w:spacing w:line="360" w:lineRule="auto"/>
        <w:ind w:firstLineChars="200" w:firstLine="482"/>
        <w:jc w:val="left"/>
        <w:rPr>
          <w:rFonts w:ascii="仿宋_GB2312" w:eastAsia="仿宋_GB2312" w:hAnsi="Verdana" w:cs="宋体"/>
          <w:b/>
          <w:color w:val="000000"/>
          <w:kern w:val="0"/>
          <w:sz w:val="24"/>
        </w:rPr>
      </w:pPr>
      <w:r>
        <w:rPr>
          <w:rFonts w:ascii="仿宋_GB2312" w:eastAsia="仿宋_GB2312" w:hAnsi="Verdana" w:cs="宋体" w:hint="eastAsia"/>
          <w:b/>
          <w:color w:val="000000"/>
          <w:kern w:val="0"/>
          <w:sz w:val="24"/>
        </w:rPr>
        <w:t>五、时间安排</w:t>
      </w:r>
    </w:p>
    <w:p w:rsidR="00563F0B" w:rsidRDefault="00CA53A1">
      <w:pPr>
        <w:widowControl/>
        <w:spacing w:line="360" w:lineRule="auto"/>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青年教师“新竹奖”原则上</w:t>
      </w:r>
      <w:r>
        <w:rPr>
          <w:rFonts w:ascii="仿宋_GB2312" w:eastAsia="仿宋_GB2312" w:hint="eastAsia"/>
          <w:sz w:val="24"/>
        </w:rPr>
        <w:t xml:space="preserve">每三年评选一次。入围赛各自学校自行组织，时间从即日起至4月5日；区级初赛时间为 </w:t>
      </w:r>
      <w:r>
        <w:rPr>
          <w:rFonts w:ascii="仿宋_GB2312" w:eastAsia="仿宋_GB2312"/>
          <w:sz w:val="24"/>
        </w:rPr>
        <w:t>4</w:t>
      </w:r>
      <w:r>
        <w:rPr>
          <w:rFonts w:ascii="仿宋_GB2312" w:eastAsia="仿宋_GB2312" w:hint="eastAsia"/>
          <w:sz w:val="24"/>
        </w:rPr>
        <w:t>月中旬；决赛时间为</w:t>
      </w:r>
      <w:r>
        <w:rPr>
          <w:rFonts w:ascii="仿宋_GB2312" w:eastAsia="仿宋_GB2312"/>
          <w:sz w:val="24"/>
        </w:rPr>
        <w:t xml:space="preserve"> </w:t>
      </w:r>
      <w:r>
        <w:rPr>
          <w:rFonts w:ascii="仿宋_GB2312" w:eastAsia="仿宋_GB2312" w:hint="eastAsia"/>
          <w:sz w:val="24"/>
        </w:rPr>
        <w:t>5月上旬（过程中具体安排与要求见进修学院通知平台）。6月公示并表彰。（见教育局通知平台）</w:t>
      </w:r>
    </w:p>
    <w:p w:rsidR="00563F0B" w:rsidRDefault="00563F0B">
      <w:pPr>
        <w:ind w:right="420"/>
        <w:jc w:val="right"/>
        <w:rPr>
          <w:rFonts w:ascii="仿宋_GB2312" w:eastAsia="仿宋_GB2312" w:hAnsi="宋体" w:cs="宋体"/>
          <w:color w:val="000000"/>
          <w:kern w:val="0"/>
          <w:sz w:val="24"/>
        </w:rPr>
      </w:pPr>
    </w:p>
    <w:p w:rsidR="00563F0B" w:rsidRDefault="00563F0B">
      <w:pPr>
        <w:ind w:right="420"/>
        <w:jc w:val="right"/>
        <w:rPr>
          <w:rFonts w:ascii="仿宋_GB2312" w:eastAsia="仿宋_GB2312" w:hAnsi="宋体" w:cs="宋体"/>
          <w:color w:val="000000"/>
          <w:kern w:val="0"/>
          <w:sz w:val="24"/>
        </w:rPr>
      </w:pPr>
    </w:p>
    <w:p w:rsidR="00563F0B" w:rsidRDefault="00563F0B">
      <w:pPr>
        <w:ind w:right="420"/>
        <w:jc w:val="right"/>
        <w:rPr>
          <w:rFonts w:ascii="仿宋_GB2312" w:eastAsia="仿宋_GB2312" w:hAnsi="宋体" w:cs="宋体"/>
          <w:color w:val="000000"/>
          <w:kern w:val="0"/>
          <w:sz w:val="24"/>
        </w:rPr>
      </w:pPr>
    </w:p>
    <w:p w:rsidR="00563F0B" w:rsidRDefault="00CA53A1">
      <w:pPr>
        <w:ind w:right="420"/>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青浦区教育局</w:t>
      </w:r>
    </w:p>
    <w:p w:rsidR="00563F0B" w:rsidRDefault="00CA53A1">
      <w:pPr>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青浦区</w:t>
      </w:r>
      <w:r w:rsidR="009046AC">
        <w:rPr>
          <w:rFonts w:ascii="仿宋_GB2312" w:eastAsia="仿宋_GB2312" w:hAnsi="宋体" w:cs="宋体" w:hint="eastAsia"/>
          <w:color w:val="000000"/>
          <w:kern w:val="0"/>
          <w:sz w:val="24"/>
        </w:rPr>
        <w:t>教育</w:t>
      </w:r>
      <w:bookmarkStart w:id="0" w:name="_GoBack"/>
      <w:bookmarkEnd w:id="0"/>
      <w:r>
        <w:rPr>
          <w:rFonts w:ascii="仿宋_GB2312" w:eastAsia="仿宋_GB2312" w:hAnsi="宋体" w:cs="宋体" w:hint="eastAsia"/>
          <w:color w:val="000000"/>
          <w:kern w:val="0"/>
          <w:sz w:val="24"/>
        </w:rPr>
        <w:t>基金会</w:t>
      </w:r>
    </w:p>
    <w:p w:rsidR="00563F0B" w:rsidRDefault="00CA53A1">
      <w:pPr>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青浦区教师进修学院</w:t>
      </w:r>
    </w:p>
    <w:p w:rsidR="00563F0B" w:rsidRDefault="00CA53A1">
      <w:pPr>
        <w:ind w:right="240"/>
        <w:jc w:val="right"/>
        <w:rPr>
          <w:rFonts w:ascii="仿宋_GB2312" w:eastAsia="仿宋_GB2312" w:hAnsi="宋体" w:cs="宋体"/>
          <w:color w:val="000000"/>
          <w:kern w:val="0"/>
          <w:sz w:val="24"/>
        </w:rPr>
      </w:pPr>
      <w:r>
        <w:rPr>
          <w:rFonts w:ascii="仿宋_GB2312" w:eastAsia="仿宋_GB2312" w:hAnsi="宋体" w:cs="宋体"/>
          <w:color w:val="000000"/>
          <w:kern w:val="0"/>
          <w:sz w:val="24"/>
        </w:rPr>
        <w:t>20</w:t>
      </w:r>
      <w:r>
        <w:rPr>
          <w:rFonts w:ascii="仿宋_GB2312" w:eastAsia="仿宋_GB2312" w:hAnsi="宋体" w:cs="宋体" w:hint="eastAsia"/>
          <w:color w:val="000000"/>
          <w:kern w:val="0"/>
          <w:sz w:val="24"/>
        </w:rPr>
        <w:t>2</w:t>
      </w:r>
      <w:r>
        <w:rPr>
          <w:rFonts w:ascii="仿宋_GB2312" w:eastAsia="仿宋_GB2312" w:hAnsi="宋体" w:cs="宋体"/>
          <w:color w:val="000000"/>
          <w:kern w:val="0"/>
          <w:sz w:val="24"/>
        </w:rPr>
        <w:t>4年</w:t>
      </w:r>
      <w:r>
        <w:rPr>
          <w:rFonts w:ascii="仿宋_GB2312" w:eastAsia="仿宋_GB2312" w:hAnsi="宋体" w:cs="宋体" w:hint="eastAsia"/>
          <w:color w:val="000000"/>
          <w:kern w:val="0"/>
          <w:sz w:val="24"/>
        </w:rPr>
        <w:t>3</w:t>
      </w:r>
      <w:r>
        <w:rPr>
          <w:rFonts w:ascii="仿宋_GB2312" w:eastAsia="仿宋_GB2312" w:hAnsi="宋体" w:cs="宋体"/>
          <w:color w:val="000000"/>
          <w:kern w:val="0"/>
          <w:sz w:val="24"/>
        </w:rPr>
        <w:t>月</w:t>
      </w:r>
    </w:p>
    <w:p w:rsidR="00563F0B" w:rsidRDefault="00CA53A1">
      <w:pPr>
        <w:widowControl/>
        <w:jc w:val="left"/>
        <w:rPr>
          <w:rFonts w:ascii="黑体" w:eastAsia="黑体" w:hAnsi="宋体" w:cs="宋体"/>
          <w:b/>
          <w:kern w:val="0"/>
          <w:sz w:val="24"/>
        </w:rPr>
      </w:pPr>
      <w:r>
        <w:rPr>
          <w:rFonts w:ascii="黑体" w:eastAsia="黑体" w:hAnsi="宋体" w:cs="宋体"/>
          <w:b/>
          <w:kern w:val="0"/>
          <w:sz w:val="24"/>
        </w:rPr>
        <w:br w:type="page"/>
      </w:r>
      <w:r>
        <w:rPr>
          <w:rFonts w:ascii="黑体" w:eastAsia="黑体" w:hAnsi="宋体" w:cs="宋体" w:hint="eastAsia"/>
          <w:b/>
          <w:kern w:val="0"/>
          <w:sz w:val="24"/>
        </w:rPr>
        <w:lastRenderedPageBreak/>
        <w:t>附件1：</w:t>
      </w:r>
    </w:p>
    <w:p w:rsidR="00563F0B" w:rsidRDefault="00CA53A1">
      <w:pPr>
        <w:widowControl/>
        <w:jc w:val="center"/>
        <w:rPr>
          <w:rFonts w:ascii="黑体" w:eastAsia="黑体" w:hAnsi="宋体" w:cs="宋体"/>
          <w:b/>
          <w:kern w:val="0"/>
          <w:sz w:val="24"/>
        </w:rPr>
      </w:pPr>
      <w:r>
        <w:rPr>
          <w:rFonts w:ascii="黑体" w:eastAsia="黑体" w:hAnsi="宋体" w:cs="宋体" w:hint="eastAsia"/>
          <w:b/>
          <w:kern w:val="0"/>
          <w:sz w:val="24"/>
        </w:rPr>
        <w:t>青浦区2024年青年教师“新竹奖”推荐表</w:t>
      </w:r>
    </w:p>
    <w:p w:rsidR="00563F0B" w:rsidRDefault="00CA53A1">
      <w:pPr>
        <w:widowControl/>
        <w:adjustRightInd w:val="0"/>
        <w:snapToGrid w:val="0"/>
        <w:spacing w:beforeLines="50" w:before="156" w:line="500" w:lineRule="exact"/>
        <w:ind w:firstLineChars="100" w:firstLine="24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u w:val="single"/>
        </w:rPr>
        <w:t xml:space="preserve">                </w:t>
      </w:r>
      <w:r>
        <w:rPr>
          <w:rFonts w:ascii="仿宋_GB2312" w:eastAsia="仿宋_GB2312" w:hAnsi="Verdana" w:cs="宋体" w:hint="eastAsia"/>
          <w:color w:val="000000"/>
          <w:kern w:val="0"/>
          <w:sz w:val="24"/>
        </w:rPr>
        <w:t>学校</w:t>
      </w:r>
    </w:p>
    <w:p w:rsidR="00563F0B" w:rsidRDefault="00563F0B">
      <w:pPr>
        <w:widowControl/>
        <w:adjustRightInd w:val="0"/>
        <w:snapToGrid w:val="0"/>
        <w:spacing w:beforeLines="50" w:before="156" w:line="60" w:lineRule="exact"/>
        <w:jc w:val="left"/>
        <w:rPr>
          <w:rFonts w:ascii="Verdana" w:hAnsi="Verdana" w:cs="宋体"/>
          <w:color w:val="000000"/>
          <w:kern w:val="0"/>
          <w:sz w:val="24"/>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10"/>
        <w:gridCol w:w="816"/>
        <w:gridCol w:w="992"/>
        <w:gridCol w:w="1559"/>
        <w:gridCol w:w="852"/>
        <w:gridCol w:w="655"/>
        <w:gridCol w:w="785"/>
        <w:gridCol w:w="821"/>
      </w:tblGrid>
      <w:tr w:rsidR="00563F0B">
        <w:trPr>
          <w:trHeight w:hRule="exact" w:val="704"/>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400" w:lineRule="exact"/>
              <w:ind w:firstLineChars="100" w:firstLine="240"/>
              <w:rPr>
                <w:rFonts w:ascii="仿宋_GB2312" w:eastAsia="仿宋_GB2312" w:hAnsi="宋体" w:cs="宋体"/>
                <w:kern w:val="0"/>
                <w:sz w:val="24"/>
              </w:rPr>
            </w:pPr>
            <w:r>
              <w:rPr>
                <w:rFonts w:ascii="仿宋_GB2312" w:eastAsia="仿宋_GB2312" w:hAnsi="宋体" w:cs="宋体" w:hint="eastAsia"/>
                <w:kern w:val="0"/>
                <w:sz w:val="24"/>
              </w:rPr>
              <w:t>姓 名</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宋体" w:cs="宋体"/>
                <w:kern w:val="0"/>
                <w:sz w:val="24"/>
              </w:rPr>
            </w:pPr>
            <w:r>
              <w:rPr>
                <w:rFonts w:ascii="仿宋_GB2312" w:eastAsia="仿宋_GB2312" w:hAnsi="宋体" w:cs="宋体" w:hint="eastAsia"/>
                <w:kern w:val="0"/>
                <w:sz w:val="24"/>
              </w:rPr>
              <w:t>性别 别</w:t>
            </w:r>
          </w:p>
          <w:p w:rsidR="00563F0B" w:rsidRDefault="00563F0B">
            <w:pPr>
              <w:widowControl/>
              <w:adjustRightInd w:val="0"/>
              <w:snapToGrid w:val="0"/>
              <w:spacing w:beforeLines="25" w:before="78" w:afterLines="25" w:after="78" w:line="-578" w:lineRule="auto"/>
              <w:jc w:val="center"/>
              <w:rPr>
                <w:rFonts w:ascii="仿宋_GB2312" w:eastAsia="仿宋_GB2312" w:hAnsi="宋体" w:cs="宋体"/>
                <w:kern w:val="0"/>
                <w:sz w:val="24"/>
              </w:rPr>
            </w:pPr>
          </w:p>
          <w:p w:rsidR="00563F0B" w:rsidRDefault="00563F0B">
            <w:pPr>
              <w:widowControl/>
              <w:adjustRightInd w:val="0"/>
              <w:snapToGrid w:val="0"/>
              <w:spacing w:beforeLines="25" w:before="78" w:afterLines="25" w:after="78" w:line="-578" w:lineRule="auto"/>
              <w:jc w:val="center"/>
              <w:rPr>
                <w:rFonts w:ascii="仿宋_GB2312" w:eastAsia="仿宋_GB2312" w:hAnsi="宋体" w:cs="宋体"/>
                <w:kern w:val="0"/>
                <w:sz w:val="24"/>
              </w:rPr>
            </w:pPr>
          </w:p>
          <w:p w:rsidR="00563F0B" w:rsidRDefault="00563F0B">
            <w:pPr>
              <w:widowControl/>
              <w:adjustRightInd w:val="0"/>
              <w:snapToGrid w:val="0"/>
              <w:spacing w:beforeLines="25" w:before="78" w:afterLines="25" w:after="78" w:line="-578" w:lineRule="auto"/>
              <w:jc w:val="center"/>
              <w:rPr>
                <w:rFonts w:ascii="仿宋_GB2312" w:eastAsia="仿宋_GB2312" w:hAnsi="宋体" w:cs="宋体"/>
                <w:kern w:val="0"/>
                <w:sz w:val="24"/>
              </w:rPr>
            </w:pPr>
          </w:p>
          <w:p w:rsidR="00563F0B" w:rsidRDefault="00563F0B">
            <w:pPr>
              <w:widowControl/>
              <w:adjustRightInd w:val="0"/>
              <w:snapToGrid w:val="0"/>
              <w:spacing w:beforeLines="25" w:before="78" w:afterLines="25" w:after="78" w:line="-578" w:lineRule="auto"/>
              <w:jc w:val="center"/>
              <w:rPr>
                <w:rFonts w:ascii="仿宋_GB2312" w:eastAsia="仿宋_GB2312" w:hAnsi="宋体" w:cs="宋体"/>
                <w:kern w:val="0"/>
                <w:sz w:val="24"/>
              </w:rPr>
            </w:pPr>
          </w:p>
          <w:p w:rsidR="00563F0B" w:rsidRDefault="00563F0B">
            <w:pPr>
              <w:widowControl/>
              <w:adjustRightInd w:val="0"/>
              <w:snapToGrid w:val="0"/>
              <w:spacing w:beforeLines="25" w:before="78" w:afterLines="25" w:after="78" w:line="-578" w:lineRule="auto"/>
              <w:jc w:val="center"/>
              <w:rPr>
                <w:rFonts w:ascii="仿宋_GB2312" w:eastAsia="仿宋_GB2312"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宋体" w:cs="宋体"/>
                <w:kern w:val="0"/>
                <w:sz w:val="24"/>
              </w:rPr>
            </w:pPr>
            <w:r>
              <w:rPr>
                <w:rFonts w:ascii="仿宋_GB2312" w:eastAsia="仿宋_GB2312" w:hAnsi="宋体" w:cs="宋体" w:hint="eastAsia"/>
                <w:kern w:val="0"/>
                <w:sz w:val="24"/>
              </w:rPr>
              <w:t>民 族</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宋体" w:cs="宋体"/>
                <w:kern w:val="0"/>
                <w:sz w:val="24"/>
              </w:rPr>
            </w:pPr>
            <w:r>
              <w:rPr>
                <w:rFonts w:ascii="仿宋_GB2312" w:eastAsia="仿宋_GB2312" w:hAnsi="宋体" w:cs="宋体" w:hint="eastAsia"/>
                <w:kern w:val="0"/>
                <w:sz w:val="24"/>
              </w:rPr>
              <w:t>出生年月</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r>
      <w:tr w:rsidR="00563F0B">
        <w:trPr>
          <w:trHeight w:hRule="exact" w:val="772"/>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400" w:lineRule="exact"/>
              <w:rPr>
                <w:rFonts w:ascii="仿宋_GB2312" w:eastAsia="仿宋_GB2312" w:hAnsi="宋体" w:cs="宋体"/>
                <w:kern w:val="0"/>
                <w:sz w:val="24"/>
              </w:rPr>
            </w:pPr>
            <w:r>
              <w:rPr>
                <w:rFonts w:ascii="仿宋_GB2312" w:eastAsia="仿宋_GB2312" w:hAnsi="宋体" w:cs="宋体" w:hint="eastAsia"/>
                <w:kern w:val="0"/>
                <w:sz w:val="24"/>
              </w:rPr>
              <w:t xml:space="preserve">任教学科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400" w:lineRule="exact"/>
              <w:jc w:val="center"/>
              <w:rPr>
                <w:rFonts w:ascii="仿宋_GB2312" w:eastAsia="仿宋_GB2312" w:hAnsi="宋体" w:cs="宋体"/>
                <w:kern w:val="0"/>
                <w:sz w:val="24"/>
              </w:rPr>
            </w:pPr>
            <w:r>
              <w:rPr>
                <w:rFonts w:ascii="仿宋_GB2312" w:eastAsia="仿宋_GB2312" w:hAnsi="宋体" w:cs="宋体" w:hint="eastAsia"/>
                <w:kern w:val="0"/>
                <w:sz w:val="24"/>
              </w:rPr>
              <w:t>学历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所学专业</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参加教育</w:t>
            </w:r>
          </w:p>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工作年月</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r>
      <w:tr w:rsidR="00563F0B">
        <w:trPr>
          <w:trHeight w:hRule="exact" w:val="781"/>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职 称</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jc w:val="center"/>
              <w:rPr>
                <w:rFonts w:ascii="仿宋_GB2312" w:eastAsia="仿宋_GB2312" w:hAnsi="宋体" w:cs="宋体"/>
                <w:kern w:val="0"/>
                <w:sz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职务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jc w:val="center"/>
              <w:rPr>
                <w:rFonts w:ascii="仿宋_GB2312" w:eastAsia="仿宋_GB2312" w:hAnsi="宋体" w:cs="宋体"/>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联系电话</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jc w:val="center"/>
              <w:rPr>
                <w:rFonts w:ascii="仿宋_GB2312" w:eastAsia="仿宋_GB2312" w:hAnsi="宋体" w:cs="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jc w:val="center"/>
              <w:rPr>
                <w:rFonts w:ascii="仿宋_GB2312" w:eastAsia="仿宋_GB2312" w:hAnsi="宋体" w:cs="宋体"/>
                <w:kern w:val="0"/>
                <w:sz w:val="24"/>
              </w:rPr>
            </w:pPr>
            <w:r>
              <w:rPr>
                <w:rFonts w:ascii="仿宋_GB2312" w:eastAsia="仿宋_GB2312" w:hAnsi="宋体" w:cs="宋体" w:hint="eastAsia"/>
                <w:kern w:val="0"/>
                <w:sz w:val="24"/>
              </w:rPr>
              <w:t>邮箱</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25" w:before="78" w:afterLines="25" w:after="78" w:line="400" w:lineRule="exact"/>
              <w:jc w:val="center"/>
              <w:rPr>
                <w:rFonts w:ascii="仿宋_GB2312" w:eastAsia="仿宋_GB2312" w:hAnsi="宋体" w:cs="宋体"/>
                <w:kern w:val="0"/>
                <w:sz w:val="24"/>
              </w:rPr>
            </w:pPr>
          </w:p>
        </w:tc>
      </w:tr>
      <w:tr w:rsidR="00563F0B">
        <w:trPr>
          <w:trHeight w:hRule="exact" w:val="932"/>
          <w:jc w:val="center"/>
        </w:trPr>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主要工</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作经历</w:t>
            </w:r>
            <w:proofErr w:type="gramEnd"/>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rPr>
                <w:rFonts w:ascii="仿宋_GB2312" w:eastAsia="仿宋_GB2312" w:hAnsi="Verdana" w:cs="宋体"/>
                <w:color w:val="000000"/>
                <w:kern w:val="0"/>
                <w:sz w:val="24"/>
              </w:rPr>
            </w:pPr>
            <w:r>
              <w:rPr>
                <w:rFonts w:ascii="仿宋_GB2312" w:eastAsia="仿宋_GB2312" w:hAnsi="Verdana" w:cs="宋体" w:hint="eastAsia"/>
                <w:color w:val="000000"/>
                <w:kern w:val="0"/>
                <w:sz w:val="24"/>
              </w:rPr>
              <w:t>从 年 月起至 年 月</w:t>
            </w:r>
          </w:p>
          <w:p w:rsidR="00563F0B" w:rsidRDefault="00CA53A1">
            <w:pPr>
              <w:widowControl/>
              <w:adjustRightInd w:val="0"/>
              <w:snapToGrid w:val="0"/>
              <w:spacing w:beforeLines="25" w:before="78" w:afterLines="25" w:after="78" w:line="-578" w:lineRule="auto"/>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  月止</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工作单位</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职 称</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25" w:before="78" w:afterLines="25" w:after="78" w:line="-578" w:lineRule="auto"/>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职 </w:t>
            </w:r>
            <w:proofErr w:type="gramStart"/>
            <w:r>
              <w:rPr>
                <w:rFonts w:ascii="仿宋_GB2312" w:eastAsia="仿宋_GB2312" w:hAnsi="Verdana" w:cs="宋体" w:hint="eastAsia"/>
                <w:color w:val="000000"/>
                <w:kern w:val="0"/>
                <w:sz w:val="24"/>
              </w:rPr>
              <w:t>务</w:t>
            </w:r>
            <w:proofErr w:type="gramEnd"/>
          </w:p>
        </w:tc>
      </w:tr>
      <w:tr w:rsidR="00563F0B">
        <w:trPr>
          <w:trHeight w:hRule="exact" w:val="57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563F0B" w:rsidRDefault="00563F0B">
            <w:pPr>
              <w:widowControl/>
              <w:jc w:val="left"/>
              <w:rPr>
                <w:rFonts w:ascii="仿宋_GB2312" w:eastAsia="仿宋_GB2312" w:hAnsi="Verdana" w:cs="宋体"/>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r>
      <w:tr w:rsidR="00563F0B">
        <w:trPr>
          <w:trHeight w:hRule="exact" w:val="57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563F0B" w:rsidRDefault="00563F0B">
            <w:pPr>
              <w:widowControl/>
              <w:jc w:val="left"/>
              <w:rPr>
                <w:rFonts w:ascii="仿宋_GB2312" w:eastAsia="仿宋_GB2312" w:hAnsi="Verdana" w:cs="宋体"/>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r>
      <w:tr w:rsidR="00563F0B">
        <w:trPr>
          <w:trHeight w:hRule="exact" w:val="57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563F0B" w:rsidRDefault="00563F0B">
            <w:pPr>
              <w:widowControl/>
              <w:jc w:val="left"/>
              <w:rPr>
                <w:rFonts w:ascii="仿宋_GB2312" w:eastAsia="仿宋_GB2312" w:hAnsi="Verdana" w:cs="宋体"/>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r>
      <w:tr w:rsidR="00563F0B">
        <w:trPr>
          <w:trHeight w:hRule="exact" w:val="578"/>
          <w:jc w:val="center"/>
        </w:trPr>
        <w:tc>
          <w:tcPr>
            <w:tcW w:w="1470" w:type="dxa"/>
            <w:vMerge/>
            <w:tcBorders>
              <w:top w:val="single" w:sz="4" w:space="0" w:color="auto"/>
              <w:left w:val="single" w:sz="4" w:space="0" w:color="auto"/>
              <w:bottom w:val="single" w:sz="4" w:space="0" w:color="auto"/>
              <w:right w:val="single" w:sz="4" w:space="0" w:color="auto"/>
            </w:tcBorders>
            <w:vAlign w:val="center"/>
          </w:tcPr>
          <w:p w:rsidR="00563F0B" w:rsidRDefault="00563F0B">
            <w:pPr>
              <w:widowControl/>
              <w:jc w:val="left"/>
              <w:rPr>
                <w:rFonts w:ascii="仿宋_GB2312" w:eastAsia="仿宋_GB2312" w:hAnsi="Verdana" w:cs="宋体"/>
                <w:color w:val="000000"/>
                <w:kern w:val="0"/>
                <w:sz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beforeLines="50" w:before="156" w:line="400" w:lineRule="exact"/>
              <w:jc w:val="center"/>
              <w:rPr>
                <w:rFonts w:ascii="仿宋_GB2312" w:eastAsia="仿宋_GB2312" w:hAnsi="Verdana" w:cs="宋体"/>
                <w:color w:val="000000"/>
                <w:kern w:val="0"/>
                <w:sz w:val="24"/>
              </w:rPr>
            </w:pPr>
          </w:p>
        </w:tc>
      </w:tr>
      <w:tr w:rsidR="00563F0B">
        <w:trPr>
          <w:trHeight w:val="2832"/>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近</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三</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年</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获</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奖</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情</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况</w:t>
            </w:r>
            <w:proofErr w:type="gramEnd"/>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adjustRightInd w:val="0"/>
              <w:snapToGrid w:val="0"/>
              <w:spacing w:beforeLines="50" w:before="156"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（本部分由本人填写，最多5项。 获奖证书请附复印件） </w:t>
            </w:r>
          </w:p>
          <w:p w:rsidR="00563F0B" w:rsidRDefault="00563F0B">
            <w:pPr>
              <w:widowControl/>
              <w:adjustRightInd w:val="0"/>
              <w:snapToGrid w:val="0"/>
              <w:spacing w:beforeLines="50" w:before="156" w:line="400" w:lineRule="exact"/>
              <w:jc w:val="left"/>
              <w:rPr>
                <w:rFonts w:ascii="仿宋_GB2312" w:eastAsia="仿宋_GB2312" w:hAnsi="Verdana" w:cs="宋体"/>
                <w:color w:val="000000"/>
                <w:kern w:val="0"/>
                <w:sz w:val="24"/>
              </w:rPr>
            </w:pPr>
          </w:p>
          <w:p w:rsidR="00563F0B" w:rsidRDefault="00563F0B">
            <w:pPr>
              <w:widowControl/>
              <w:adjustRightInd w:val="0"/>
              <w:snapToGrid w:val="0"/>
              <w:spacing w:beforeLines="50" w:before="156" w:line="400" w:lineRule="exact"/>
              <w:jc w:val="left"/>
              <w:rPr>
                <w:rFonts w:ascii="仿宋_GB2312" w:eastAsia="仿宋_GB2312" w:hAnsi="Verdana" w:cs="宋体"/>
                <w:color w:val="000000"/>
                <w:kern w:val="0"/>
                <w:sz w:val="24"/>
              </w:rPr>
            </w:pPr>
          </w:p>
          <w:p w:rsidR="00563F0B" w:rsidRDefault="00563F0B">
            <w:pPr>
              <w:widowControl/>
              <w:adjustRightInd w:val="0"/>
              <w:snapToGrid w:val="0"/>
              <w:spacing w:beforeLines="50" w:before="156" w:line="400" w:lineRule="exact"/>
              <w:jc w:val="left"/>
              <w:rPr>
                <w:rFonts w:ascii="仿宋_GB2312" w:eastAsia="仿宋_GB2312" w:hAnsi="Verdana" w:cs="宋体"/>
                <w:color w:val="000000"/>
                <w:kern w:val="0"/>
                <w:sz w:val="24"/>
              </w:rPr>
            </w:pPr>
          </w:p>
          <w:p w:rsidR="00563F0B" w:rsidRDefault="00563F0B">
            <w:pPr>
              <w:widowControl/>
              <w:adjustRightInd w:val="0"/>
              <w:snapToGrid w:val="0"/>
              <w:spacing w:beforeLines="50" w:before="156" w:line="400" w:lineRule="exact"/>
              <w:jc w:val="left"/>
              <w:rPr>
                <w:rFonts w:ascii="仿宋_GB2312" w:eastAsia="仿宋_GB2312" w:hAnsi="Verdana" w:cs="宋体"/>
                <w:color w:val="000000"/>
                <w:kern w:val="0"/>
                <w:sz w:val="24"/>
              </w:rPr>
            </w:pPr>
          </w:p>
        </w:tc>
      </w:tr>
      <w:tr w:rsidR="00563F0B">
        <w:trPr>
          <w:cantSplit/>
          <w:trHeight w:val="3392"/>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近</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三</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年</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公</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开</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课</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情</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况</w:t>
            </w:r>
            <w:proofErr w:type="gramEnd"/>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adjustRightInd w:val="0"/>
              <w:snapToGrid w:val="0"/>
              <w:spacing w:beforeLines="50" w:before="156"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（注明时间，课题，级别，</w:t>
            </w:r>
            <w:proofErr w:type="gramStart"/>
            <w:r>
              <w:rPr>
                <w:rFonts w:ascii="仿宋_GB2312" w:eastAsia="仿宋_GB2312" w:hAnsi="Verdana" w:cs="宋体" w:hint="eastAsia"/>
                <w:color w:val="000000"/>
                <w:kern w:val="0"/>
                <w:sz w:val="24"/>
              </w:rPr>
              <w:t>附证明</w:t>
            </w:r>
            <w:proofErr w:type="gramEnd"/>
            <w:r>
              <w:rPr>
                <w:rFonts w:ascii="仿宋_GB2312" w:eastAsia="仿宋_GB2312" w:hAnsi="Verdana" w:cs="宋体" w:hint="eastAsia"/>
                <w:color w:val="000000"/>
                <w:kern w:val="0"/>
                <w:sz w:val="24"/>
              </w:rPr>
              <w:t>复印件。）</w:t>
            </w:r>
          </w:p>
        </w:tc>
      </w:tr>
      <w:tr w:rsidR="00563F0B">
        <w:trPr>
          <w:cantSplit/>
          <w:trHeight w:val="4810"/>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lastRenderedPageBreak/>
              <w:t>近</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三</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年</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课</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题</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研</w:t>
            </w:r>
            <w:proofErr w:type="gramEnd"/>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究</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与</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论</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文</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发</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表</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情</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况</w:t>
            </w:r>
            <w:proofErr w:type="gramEnd"/>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adjustRightInd w:val="0"/>
              <w:snapToGrid w:val="0"/>
              <w:spacing w:beforeLines="50" w:before="156"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（本部分由本人填写，如不够请附页，课题与论文请附复印件）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1734"/>
              <w:gridCol w:w="1249"/>
              <w:gridCol w:w="984"/>
            </w:tblGrid>
            <w:tr w:rsidR="00563F0B">
              <w:tc>
                <w:tcPr>
                  <w:tcW w:w="3597" w:type="dxa"/>
                  <w:shd w:val="clear" w:color="auto" w:fill="auto"/>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题目</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（注明“课题”或“论文”字样）</w:t>
                  </w:r>
                </w:p>
              </w:tc>
              <w:tc>
                <w:tcPr>
                  <w:tcW w:w="1734" w:type="dxa"/>
                  <w:shd w:val="clear" w:color="auto" w:fill="auto"/>
                </w:tcPr>
                <w:p w:rsidR="00563F0B" w:rsidRDefault="00CA53A1">
                  <w:pPr>
                    <w:widowControl/>
                    <w:adjustRightInd w:val="0"/>
                    <w:snapToGrid w:val="0"/>
                    <w:spacing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发表期刊/立项级别</w:t>
                  </w:r>
                </w:p>
              </w:tc>
              <w:tc>
                <w:tcPr>
                  <w:tcW w:w="1249" w:type="dxa"/>
                  <w:shd w:val="clear" w:color="auto" w:fill="auto"/>
                </w:tcPr>
                <w:p w:rsidR="00563F0B" w:rsidRDefault="00CA53A1">
                  <w:pPr>
                    <w:widowControl/>
                    <w:adjustRightInd w:val="0"/>
                    <w:snapToGrid w:val="0"/>
                    <w:spacing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（发表/立项时间）</w:t>
                  </w:r>
                </w:p>
              </w:tc>
              <w:tc>
                <w:tcPr>
                  <w:tcW w:w="984" w:type="dxa"/>
                  <w:shd w:val="clear" w:color="auto" w:fill="auto"/>
                </w:tcPr>
                <w:p w:rsidR="00563F0B" w:rsidRDefault="00CA53A1">
                  <w:pPr>
                    <w:widowControl/>
                    <w:adjustRightInd w:val="0"/>
                    <w:snapToGrid w:val="0"/>
                    <w:spacing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承担部分</w:t>
                  </w: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c>
                <w:tcPr>
                  <w:tcW w:w="3597"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73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1249"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c>
                <w:tcPr>
                  <w:tcW w:w="984" w:type="dxa"/>
                  <w:shd w:val="clear" w:color="auto" w:fill="auto"/>
                </w:tcPr>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bl>
          <w:p w:rsidR="00563F0B" w:rsidRDefault="00563F0B">
            <w:pPr>
              <w:widowControl/>
              <w:adjustRightInd w:val="0"/>
              <w:snapToGrid w:val="0"/>
              <w:spacing w:line="400" w:lineRule="exact"/>
              <w:jc w:val="left"/>
              <w:rPr>
                <w:rFonts w:ascii="仿宋_GB2312" w:eastAsia="仿宋_GB2312" w:hAnsi="Verdana" w:cs="宋体"/>
                <w:color w:val="000000"/>
                <w:kern w:val="0"/>
                <w:sz w:val="24"/>
              </w:rPr>
            </w:pPr>
          </w:p>
        </w:tc>
      </w:tr>
      <w:tr w:rsidR="00563F0B">
        <w:trPr>
          <w:cantSplit/>
          <w:trHeight w:val="4492"/>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师</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德</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情</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况</w:t>
            </w:r>
            <w:proofErr w:type="gramEnd"/>
          </w:p>
          <w:p w:rsidR="00563F0B" w:rsidRDefault="00CA53A1">
            <w:pPr>
              <w:widowControl/>
              <w:adjustRightInd w:val="0"/>
              <w:snapToGrid w:val="0"/>
              <w:spacing w:line="400" w:lineRule="exact"/>
              <w:jc w:val="center"/>
              <w:rPr>
                <w:rFonts w:ascii="仿宋_GB2312" w:eastAsia="仿宋_GB2312" w:hAnsi="宋体" w:cs="宋体"/>
                <w:color w:val="000000"/>
                <w:kern w:val="0"/>
                <w:sz w:val="24"/>
              </w:rPr>
            </w:pPr>
            <w:r>
              <w:rPr>
                <w:rFonts w:ascii="仿宋_GB2312" w:hAnsi="宋体" w:cs="宋体" w:hint="eastAsia"/>
                <w:color w:val="000000"/>
                <w:kern w:val="0"/>
                <w:sz w:val="24"/>
              </w:rPr>
              <w:t>︵</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含</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具</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体</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事</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例</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hAnsi="宋体" w:cs="宋体" w:hint="eastAsia"/>
                <w:color w:val="000000"/>
                <w:kern w:val="0"/>
                <w:sz w:val="24"/>
              </w:rPr>
              <w:t>︶</w:t>
            </w:r>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adjustRightInd w:val="0"/>
              <w:snapToGrid w:val="0"/>
              <w:spacing w:beforeLines="50" w:before="156"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（本部分由学校填写，如不够请附页）（5</w:t>
            </w:r>
            <w:r>
              <w:rPr>
                <w:rFonts w:ascii="仿宋_GB2312" w:eastAsia="仿宋_GB2312" w:hAnsi="Verdana" w:cs="宋体"/>
                <w:color w:val="000000"/>
                <w:kern w:val="0"/>
                <w:sz w:val="24"/>
              </w:rPr>
              <w:t>00</w:t>
            </w:r>
            <w:r>
              <w:rPr>
                <w:rFonts w:ascii="仿宋_GB2312" w:eastAsia="仿宋_GB2312" w:hAnsi="Verdana" w:cs="宋体" w:hint="eastAsia"/>
                <w:color w:val="000000"/>
                <w:kern w:val="0"/>
                <w:sz w:val="24"/>
              </w:rPr>
              <w:t>字）</w:t>
            </w:r>
          </w:p>
        </w:tc>
      </w:tr>
      <w:tr w:rsidR="00563F0B">
        <w:trPr>
          <w:cantSplit/>
          <w:trHeight w:val="3534"/>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近</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三</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年</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教</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学</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实</w:t>
            </w: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绩</w:t>
            </w:r>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adjustRightInd w:val="0"/>
              <w:snapToGrid w:val="0"/>
              <w:spacing w:beforeLines="50" w:before="156" w:line="400" w:lineRule="exact"/>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（本部分由学校填写，如不够请附页）</w:t>
            </w:r>
          </w:p>
        </w:tc>
      </w:tr>
      <w:tr w:rsidR="00563F0B">
        <w:trPr>
          <w:cantSplit/>
          <w:trHeight w:val="5324"/>
          <w:jc w:val="center"/>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lastRenderedPageBreak/>
              <w:t>推</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proofErr w:type="gramStart"/>
            <w:r>
              <w:rPr>
                <w:rFonts w:ascii="仿宋_GB2312" w:eastAsia="仿宋_GB2312" w:hAnsi="Verdana" w:cs="宋体" w:hint="eastAsia"/>
                <w:color w:val="000000"/>
                <w:kern w:val="0"/>
                <w:sz w:val="24"/>
              </w:rPr>
              <w:t>荐</w:t>
            </w:r>
            <w:proofErr w:type="gramEnd"/>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理</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由</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及</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学</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校</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意</w:t>
            </w:r>
          </w:p>
          <w:p w:rsidR="00563F0B" w:rsidRDefault="00CA53A1">
            <w:pPr>
              <w:widowControl/>
              <w:adjustRightInd w:val="0"/>
              <w:snapToGrid w:val="0"/>
              <w:spacing w:beforeLines="50" w:before="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见</w:t>
            </w:r>
          </w:p>
        </w:tc>
        <w:tc>
          <w:tcPr>
            <w:tcW w:w="77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p w:rsidR="00563F0B" w:rsidRDefault="00CA53A1">
            <w:pPr>
              <w:widowControl/>
              <w:adjustRightInd w:val="0"/>
              <w:snapToGrid w:val="0"/>
              <w:spacing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             </w:t>
            </w:r>
          </w:p>
          <w:p w:rsidR="00563F0B" w:rsidRDefault="00CA53A1">
            <w:pPr>
              <w:widowControl/>
              <w:adjustRightInd w:val="0"/>
              <w:snapToGrid w:val="0"/>
              <w:spacing w:line="400" w:lineRule="exact"/>
              <w:jc w:val="right"/>
              <w:rPr>
                <w:rFonts w:ascii="仿宋_GB2312" w:eastAsia="仿宋_GB2312" w:hAnsi="Verdana" w:cs="宋体"/>
                <w:color w:val="000000"/>
                <w:kern w:val="0"/>
                <w:sz w:val="24"/>
              </w:rPr>
            </w:pPr>
            <w:r>
              <w:rPr>
                <w:rFonts w:ascii="仿宋_GB2312" w:eastAsia="仿宋_GB2312" w:hAnsi="Verdana" w:cs="宋体" w:hint="eastAsia"/>
                <w:color w:val="000000"/>
                <w:kern w:val="0"/>
                <w:sz w:val="24"/>
              </w:rPr>
              <w:t xml:space="preserve">  单位（盖章）</w:t>
            </w:r>
            <w:r>
              <w:rPr>
                <w:rFonts w:ascii="仿宋_GB2312" w:eastAsia="仿宋_GB2312" w:hAnsi="Verdana" w:cs="宋体" w:hint="eastAsia"/>
                <w:color w:val="000000"/>
                <w:kern w:val="0"/>
                <w:sz w:val="24"/>
                <w:u w:val="single"/>
              </w:rPr>
              <w:t xml:space="preserve">           </w:t>
            </w:r>
            <w:r>
              <w:rPr>
                <w:rFonts w:ascii="仿宋_GB2312" w:eastAsia="仿宋_GB2312" w:hAnsi="Verdana" w:cs="宋体" w:hint="eastAsia"/>
                <w:color w:val="000000"/>
                <w:kern w:val="0"/>
                <w:sz w:val="24"/>
              </w:rPr>
              <w:t>校长（签名）</w:t>
            </w:r>
          </w:p>
          <w:p w:rsidR="00563F0B" w:rsidRDefault="00563F0B">
            <w:pPr>
              <w:widowControl/>
              <w:adjustRightInd w:val="0"/>
              <w:snapToGrid w:val="0"/>
              <w:spacing w:line="400" w:lineRule="exact"/>
              <w:jc w:val="center"/>
              <w:rPr>
                <w:rFonts w:ascii="仿宋_GB2312" w:eastAsia="仿宋_GB2312" w:hAnsi="Verdana" w:cs="宋体"/>
                <w:color w:val="000000"/>
                <w:kern w:val="0"/>
                <w:sz w:val="24"/>
              </w:rPr>
            </w:pPr>
          </w:p>
        </w:tc>
      </w:tr>
    </w:tbl>
    <w:p w:rsidR="00563F0B" w:rsidRDefault="00CA53A1">
      <w:pPr>
        <w:widowControl/>
        <w:adjustRightInd w:val="0"/>
        <w:snapToGrid w:val="0"/>
        <w:spacing w:beforeLines="50" w:before="156" w:afterLines="50" w:after="156" w:line="400" w:lineRule="exact"/>
        <w:jc w:val="center"/>
        <w:rPr>
          <w:rFonts w:ascii="仿宋_GB2312" w:eastAsia="仿宋_GB2312" w:hAnsi="Verdana" w:cs="宋体"/>
          <w:b/>
          <w:color w:val="000000"/>
          <w:kern w:val="0"/>
          <w:sz w:val="24"/>
        </w:rPr>
      </w:pPr>
      <w:r>
        <w:rPr>
          <w:sz w:val="24"/>
        </w:rPr>
        <w:br w:type="page"/>
      </w:r>
      <w:r>
        <w:rPr>
          <w:rFonts w:ascii="仿宋_GB2312" w:eastAsia="仿宋_GB2312" w:hAnsi="Verdana" w:cs="宋体" w:hint="eastAsia"/>
          <w:b/>
          <w:color w:val="000000"/>
          <w:kern w:val="0"/>
          <w:sz w:val="24"/>
        </w:rPr>
        <w:lastRenderedPageBreak/>
        <w:t>资格审定</w:t>
      </w:r>
    </w:p>
    <w:p w:rsidR="00563F0B" w:rsidRDefault="00CA53A1">
      <w:pPr>
        <w:widowControl/>
        <w:adjustRightInd w:val="0"/>
        <w:snapToGrid w:val="0"/>
        <w:spacing w:beforeLines="50" w:before="156" w:afterLines="50" w:after="156" w:line="400" w:lineRule="exact"/>
        <w:jc w:val="center"/>
        <w:rPr>
          <w:rFonts w:ascii="仿宋_GB2312" w:eastAsia="仿宋_GB2312" w:hAnsi="Verdana" w:cs="宋体"/>
          <w:color w:val="000000"/>
          <w:kern w:val="0"/>
          <w:sz w:val="24"/>
        </w:rPr>
      </w:pPr>
      <w:r>
        <w:rPr>
          <w:rFonts w:ascii="仿宋_GB2312" w:eastAsia="仿宋_GB2312" w:hAnsi="Verdana" w:cs="宋体" w:hint="eastAsia"/>
          <w:color w:val="000000"/>
          <w:kern w:val="0"/>
          <w:sz w:val="24"/>
        </w:rPr>
        <w:t>（由区教师进修学院课程教学研修中心填写）</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63F0B">
        <w:trPr>
          <w:trHeight w:val="613"/>
        </w:trPr>
        <w:tc>
          <w:tcPr>
            <w:tcW w:w="9356" w:type="dxa"/>
            <w:vAlign w:val="center"/>
          </w:tcPr>
          <w:p w:rsidR="00563F0B" w:rsidRDefault="00CA53A1">
            <w:pPr>
              <w:spacing w:line="0" w:lineRule="atLeast"/>
              <w:jc w:val="center"/>
              <w:rPr>
                <w:rFonts w:ascii="仿宋_GB2312" w:eastAsia="仿宋_GB2312" w:hAnsi="宋体"/>
                <w:sz w:val="24"/>
              </w:rPr>
            </w:pPr>
            <w:r>
              <w:rPr>
                <w:rFonts w:ascii="仿宋_GB2312" w:eastAsia="仿宋_GB2312" w:hAnsi="宋体" w:hint="eastAsia"/>
                <w:sz w:val="24"/>
              </w:rPr>
              <w:t>初赛</w:t>
            </w:r>
            <w:r>
              <w:rPr>
                <w:rFonts w:ascii="仿宋_GB2312" w:eastAsia="仿宋_GB2312" w:hAnsi="Verdana" w:cs="宋体" w:hint="eastAsia"/>
                <w:color w:val="000000"/>
                <w:kern w:val="0"/>
                <w:sz w:val="24"/>
              </w:rPr>
              <w:t>专家评审小组评审意见</w:t>
            </w:r>
          </w:p>
        </w:tc>
      </w:tr>
      <w:tr w:rsidR="00563F0B">
        <w:trPr>
          <w:trHeight w:val="2639"/>
        </w:trPr>
        <w:tc>
          <w:tcPr>
            <w:tcW w:w="9356" w:type="dxa"/>
          </w:tcPr>
          <w:p w:rsidR="00563F0B" w:rsidRDefault="00563F0B">
            <w:pPr>
              <w:spacing w:line="0" w:lineRule="atLeast"/>
              <w:jc w:val="center"/>
              <w:rPr>
                <w:rFonts w:ascii="宋体" w:hAnsi="宋体"/>
                <w:sz w:val="24"/>
              </w:rPr>
            </w:pPr>
          </w:p>
          <w:p w:rsidR="00563F0B" w:rsidRDefault="00563F0B">
            <w:pPr>
              <w:spacing w:line="0" w:lineRule="atLeast"/>
              <w:jc w:val="center"/>
              <w:rPr>
                <w:rFonts w:ascii="宋体" w:hAnsi="宋体"/>
                <w:sz w:val="24"/>
              </w:rPr>
            </w:pPr>
          </w:p>
          <w:p w:rsidR="00563F0B" w:rsidRDefault="00563F0B">
            <w:pPr>
              <w:spacing w:line="0" w:lineRule="atLeast"/>
              <w:jc w:val="center"/>
              <w:rPr>
                <w:rFonts w:ascii="宋体" w:hAnsi="宋体"/>
                <w:sz w:val="24"/>
              </w:rPr>
            </w:pPr>
          </w:p>
          <w:p w:rsidR="00563F0B" w:rsidRDefault="00563F0B">
            <w:pPr>
              <w:spacing w:line="0" w:lineRule="atLeast"/>
              <w:jc w:val="center"/>
              <w:rPr>
                <w:rFonts w:ascii="宋体" w:hAnsi="宋体"/>
                <w:sz w:val="24"/>
              </w:rPr>
            </w:pPr>
          </w:p>
          <w:p w:rsidR="00563F0B" w:rsidRDefault="00563F0B">
            <w:pPr>
              <w:spacing w:line="0" w:lineRule="atLeast"/>
              <w:jc w:val="center"/>
              <w:rPr>
                <w:rFonts w:ascii="宋体" w:hAnsi="宋体"/>
                <w:sz w:val="24"/>
              </w:rPr>
            </w:pPr>
          </w:p>
          <w:p w:rsidR="00563F0B" w:rsidRDefault="00CA53A1">
            <w:pPr>
              <w:spacing w:line="0" w:lineRule="atLeast"/>
              <w:ind w:right="1120"/>
              <w:jc w:val="right"/>
              <w:rPr>
                <w:rFonts w:ascii="仿宋_GB2312" w:eastAsia="仿宋_GB2312" w:hAnsi="宋体"/>
                <w:sz w:val="24"/>
              </w:rPr>
            </w:pPr>
            <w:r>
              <w:rPr>
                <w:rFonts w:ascii="仿宋_GB2312" w:eastAsia="仿宋_GB2312" w:hAnsi="Verdana" w:cs="宋体" w:hint="eastAsia"/>
                <w:color w:val="000000"/>
                <w:kern w:val="0"/>
                <w:sz w:val="24"/>
              </w:rPr>
              <w:t>评审组长签名：</w:t>
            </w:r>
          </w:p>
          <w:p w:rsidR="00563F0B" w:rsidRDefault="00CA53A1">
            <w:pPr>
              <w:spacing w:line="0" w:lineRule="atLeast"/>
              <w:rPr>
                <w:rFonts w:ascii="仿宋_GB2312" w:eastAsia="仿宋_GB2312" w:hAnsi="宋体"/>
                <w:sz w:val="24"/>
              </w:rPr>
            </w:pPr>
            <w:r>
              <w:rPr>
                <w:rFonts w:ascii="仿宋_GB2312" w:eastAsia="仿宋_GB2312" w:hAnsi="宋体" w:hint="eastAsia"/>
                <w:sz w:val="24"/>
              </w:rPr>
              <w:t xml:space="preserve">                                          年      月      日</w:t>
            </w:r>
          </w:p>
        </w:tc>
      </w:tr>
      <w:tr w:rsidR="00563F0B">
        <w:trPr>
          <w:trHeight w:val="660"/>
        </w:trPr>
        <w:tc>
          <w:tcPr>
            <w:tcW w:w="9356" w:type="dxa"/>
          </w:tcPr>
          <w:p w:rsidR="00563F0B" w:rsidRDefault="00CA53A1">
            <w:pPr>
              <w:spacing w:line="0" w:lineRule="atLeast"/>
              <w:jc w:val="center"/>
              <w:rPr>
                <w:rFonts w:ascii="仿宋_GB2312" w:eastAsia="仿宋_GB2312" w:hAnsi="宋体"/>
                <w:sz w:val="24"/>
              </w:rPr>
            </w:pPr>
            <w:r>
              <w:rPr>
                <w:sz w:val="24"/>
              </w:rPr>
              <w:br w:type="page"/>
            </w:r>
            <w:r>
              <w:rPr>
                <w:rFonts w:ascii="仿宋_GB2312" w:eastAsia="仿宋_GB2312" w:hAnsi="宋体" w:hint="eastAsia"/>
                <w:sz w:val="24"/>
              </w:rPr>
              <w:t>决赛</w:t>
            </w:r>
            <w:r>
              <w:rPr>
                <w:rFonts w:ascii="仿宋_GB2312" w:eastAsia="仿宋_GB2312" w:hAnsi="Verdana" w:cs="宋体" w:hint="eastAsia"/>
                <w:color w:val="000000"/>
                <w:kern w:val="0"/>
                <w:sz w:val="24"/>
              </w:rPr>
              <w:t>专家评审小组评审意见</w:t>
            </w:r>
          </w:p>
        </w:tc>
      </w:tr>
      <w:tr w:rsidR="00563F0B">
        <w:trPr>
          <w:trHeight w:val="3090"/>
        </w:trPr>
        <w:tc>
          <w:tcPr>
            <w:tcW w:w="9356" w:type="dxa"/>
          </w:tcPr>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ind w:right="1120"/>
              <w:jc w:val="right"/>
              <w:rPr>
                <w:rFonts w:ascii="仿宋_GB2312" w:eastAsia="仿宋_GB2312" w:hAnsi="Verdana" w:cs="宋体"/>
                <w:color w:val="000000"/>
                <w:kern w:val="0"/>
                <w:sz w:val="24"/>
              </w:rPr>
            </w:pPr>
          </w:p>
          <w:p w:rsidR="00563F0B" w:rsidRDefault="00CA53A1">
            <w:pPr>
              <w:spacing w:line="0" w:lineRule="atLeast"/>
              <w:ind w:right="1120"/>
              <w:jc w:val="right"/>
              <w:rPr>
                <w:rFonts w:ascii="仿宋_GB2312" w:eastAsia="仿宋_GB2312" w:hAnsi="宋体"/>
                <w:sz w:val="24"/>
              </w:rPr>
            </w:pPr>
            <w:r>
              <w:rPr>
                <w:rFonts w:ascii="仿宋_GB2312" w:eastAsia="仿宋_GB2312" w:hAnsi="Verdana" w:cs="宋体" w:hint="eastAsia"/>
                <w:color w:val="000000"/>
                <w:kern w:val="0"/>
                <w:sz w:val="24"/>
              </w:rPr>
              <w:t>评审组长签名：</w:t>
            </w:r>
          </w:p>
          <w:p w:rsidR="00563F0B" w:rsidRDefault="00CA53A1">
            <w:pPr>
              <w:spacing w:line="0" w:lineRule="atLeast"/>
              <w:rPr>
                <w:rFonts w:ascii="宋体" w:hAnsi="宋体"/>
                <w:sz w:val="24"/>
              </w:rPr>
            </w:pPr>
            <w:r>
              <w:rPr>
                <w:rFonts w:ascii="仿宋_GB2312" w:eastAsia="仿宋_GB2312" w:hAnsi="宋体" w:hint="eastAsia"/>
                <w:sz w:val="24"/>
              </w:rPr>
              <w:t xml:space="preserve">                                        年      月      日</w:t>
            </w:r>
          </w:p>
        </w:tc>
      </w:tr>
      <w:tr w:rsidR="00563F0B">
        <w:trPr>
          <w:trHeight w:val="526"/>
        </w:trPr>
        <w:tc>
          <w:tcPr>
            <w:tcW w:w="9356" w:type="dxa"/>
            <w:vAlign w:val="center"/>
          </w:tcPr>
          <w:p w:rsidR="00563F0B" w:rsidRDefault="00CA53A1">
            <w:pPr>
              <w:spacing w:line="0" w:lineRule="atLeast"/>
              <w:jc w:val="center"/>
              <w:rPr>
                <w:rFonts w:ascii="仿宋_GB2312" w:eastAsia="仿宋_GB2312" w:hAnsi="宋体"/>
                <w:sz w:val="24"/>
              </w:rPr>
            </w:pPr>
            <w:r>
              <w:rPr>
                <w:rFonts w:ascii="仿宋_GB2312" w:eastAsia="仿宋_GB2312" w:hAnsi="宋体" w:hint="eastAsia"/>
                <w:sz w:val="24"/>
              </w:rPr>
              <w:t>区教育局审核意见</w:t>
            </w:r>
          </w:p>
        </w:tc>
      </w:tr>
      <w:tr w:rsidR="00563F0B">
        <w:trPr>
          <w:trHeight w:val="70"/>
        </w:trPr>
        <w:tc>
          <w:tcPr>
            <w:tcW w:w="9356" w:type="dxa"/>
          </w:tcPr>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563F0B">
            <w:pPr>
              <w:spacing w:line="0" w:lineRule="atLeast"/>
              <w:rPr>
                <w:rFonts w:ascii="宋体" w:hAnsi="宋体"/>
                <w:sz w:val="24"/>
              </w:rPr>
            </w:pPr>
          </w:p>
          <w:p w:rsidR="00563F0B" w:rsidRDefault="00CA53A1">
            <w:pPr>
              <w:spacing w:line="0" w:lineRule="atLeast"/>
              <w:jc w:val="center"/>
              <w:rPr>
                <w:rFonts w:ascii="仿宋_GB2312" w:eastAsia="仿宋_GB2312" w:hAnsi="宋体"/>
                <w:sz w:val="24"/>
              </w:rPr>
            </w:pPr>
            <w:r>
              <w:rPr>
                <w:rFonts w:ascii="仿宋_GB2312" w:eastAsia="仿宋_GB2312" w:hAnsi="宋体" w:hint="eastAsia"/>
                <w:sz w:val="24"/>
              </w:rPr>
              <w:t>负责人签字：</w:t>
            </w:r>
          </w:p>
          <w:p w:rsidR="00563F0B" w:rsidRDefault="00563F0B">
            <w:pPr>
              <w:spacing w:line="0" w:lineRule="atLeast"/>
              <w:jc w:val="center"/>
              <w:rPr>
                <w:rFonts w:ascii="仿宋_GB2312" w:eastAsia="仿宋_GB2312" w:hAnsi="宋体"/>
                <w:sz w:val="24"/>
              </w:rPr>
            </w:pPr>
          </w:p>
          <w:p w:rsidR="00563F0B" w:rsidRDefault="00CA53A1">
            <w:pPr>
              <w:spacing w:line="0" w:lineRule="atLeast"/>
              <w:jc w:val="center"/>
              <w:rPr>
                <w:rFonts w:ascii="仿宋_GB2312" w:eastAsia="仿宋_GB2312" w:hAnsi="宋体"/>
                <w:sz w:val="24"/>
              </w:rPr>
            </w:pPr>
            <w:r>
              <w:rPr>
                <w:rFonts w:ascii="仿宋_GB2312" w:eastAsia="仿宋_GB2312" w:hAnsi="宋体" w:hint="eastAsia"/>
                <w:sz w:val="24"/>
              </w:rPr>
              <w:t>公        章：</w:t>
            </w:r>
          </w:p>
          <w:p w:rsidR="00563F0B" w:rsidRDefault="00CA53A1">
            <w:pPr>
              <w:spacing w:line="0" w:lineRule="atLeast"/>
              <w:jc w:val="right"/>
              <w:rPr>
                <w:rFonts w:ascii="仿宋_GB2312" w:eastAsia="仿宋_GB2312" w:hAnsi="宋体"/>
                <w:sz w:val="24"/>
              </w:rPr>
            </w:pPr>
            <w:r>
              <w:rPr>
                <w:rFonts w:ascii="仿宋_GB2312" w:eastAsia="仿宋_GB2312" w:hAnsi="宋体" w:hint="eastAsia"/>
                <w:sz w:val="24"/>
              </w:rPr>
              <w:t xml:space="preserve"> </w:t>
            </w:r>
          </w:p>
          <w:p w:rsidR="00563F0B" w:rsidRDefault="00CA53A1">
            <w:pPr>
              <w:spacing w:line="0" w:lineRule="atLeast"/>
              <w:rPr>
                <w:rFonts w:ascii="宋体" w:hAnsi="宋体"/>
                <w:sz w:val="24"/>
              </w:rPr>
            </w:pPr>
            <w:r>
              <w:rPr>
                <w:rFonts w:ascii="仿宋_GB2312" w:eastAsia="仿宋_GB2312" w:hAnsi="宋体" w:hint="eastAsia"/>
                <w:sz w:val="24"/>
              </w:rPr>
              <w:t xml:space="preserve">                                       年      月      日</w:t>
            </w:r>
            <w:r>
              <w:rPr>
                <w:rFonts w:ascii="宋体" w:hAnsi="宋体" w:hint="eastAsia"/>
                <w:sz w:val="24"/>
              </w:rPr>
              <w:t xml:space="preserve">                                                          </w:t>
            </w:r>
          </w:p>
          <w:p w:rsidR="00563F0B" w:rsidRDefault="00563F0B">
            <w:pPr>
              <w:spacing w:line="0" w:lineRule="atLeast"/>
              <w:rPr>
                <w:rFonts w:ascii="宋体" w:hAnsi="宋体"/>
                <w:sz w:val="24"/>
              </w:rPr>
            </w:pPr>
          </w:p>
        </w:tc>
      </w:tr>
    </w:tbl>
    <w:p w:rsidR="00563F0B" w:rsidRDefault="00CA53A1">
      <w:pPr>
        <w:widowControl/>
        <w:jc w:val="left"/>
        <w:rPr>
          <w:rFonts w:ascii="黑体" w:eastAsia="黑体" w:hAnsi="宋体" w:cs="宋体"/>
          <w:b/>
          <w:kern w:val="0"/>
          <w:sz w:val="24"/>
        </w:rPr>
      </w:pPr>
      <w:r>
        <w:rPr>
          <w:rFonts w:ascii="黑体" w:eastAsia="黑体" w:hAnsi="宋体" w:cs="宋体"/>
          <w:b/>
          <w:kern w:val="0"/>
          <w:sz w:val="24"/>
        </w:rPr>
        <w:br w:type="page"/>
      </w:r>
      <w:r>
        <w:rPr>
          <w:rFonts w:ascii="黑体" w:eastAsia="黑体" w:hAnsi="宋体" w:cs="宋体" w:hint="eastAsia"/>
          <w:b/>
          <w:kern w:val="0"/>
          <w:sz w:val="24"/>
        </w:rPr>
        <w:lastRenderedPageBreak/>
        <w:t>附件2：</w:t>
      </w:r>
    </w:p>
    <w:p w:rsidR="00563F0B" w:rsidRDefault="00CA53A1">
      <w:pPr>
        <w:widowControl/>
        <w:jc w:val="center"/>
        <w:rPr>
          <w:rFonts w:ascii="黑体" w:eastAsia="黑体" w:hAnsi="宋体" w:cs="宋体"/>
          <w:b/>
          <w:kern w:val="0"/>
          <w:sz w:val="24"/>
        </w:rPr>
      </w:pPr>
      <w:r>
        <w:rPr>
          <w:rFonts w:ascii="黑体" w:eastAsia="黑体" w:hAnsi="宋体" w:cs="宋体" w:hint="eastAsia"/>
          <w:b/>
          <w:kern w:val="0"/>
          <w:sz w:val="24"/>
        </w:rPr>
        <w:t>青浦区2024年青年教师“新竹奖”入围人员资料清单</w:t>
      </w:r>
    </w:p>
    <w:p w:rsidR="00563F0B" w:rsidRDefault="00CA53A1">
      <w:pPr>
        <w:widowControl/>
        <w:jc w:val="center"/>
        <w:rPr>
          <w:rFonts w:ascii="黑体" w:eastAsia="黑体" w:hAnsi="宋体" w:cs="宋体"/>
          <w:b/>
          <w:kern w:val="0"/>
          <w:sz w:val="24"/>
        </w:rPr>
      </w:pPr>
      <w:r>
        <w:rPr>
          <w:rFonts w:ascii="黑体" w:eastAsia="黑体" w:hAnsi="宋体" w:cs="宋体" w:hint="eastAsia"/>
          <w:b/>
          <w:kern w:val="0"/>
          <w:sz w:val="24"/>
        </w:rPr>
        <w:t>（一校一表，此表</w:t>
      </w:r>
      <w:proofErr w:type="gramStart"/>
      <w:r>
        <w:rPr>
          <w:rFonts w:ascii="黑体" w:eastAsia="黑体" w:hAnsi="宋体" w:cs="宋体" w:hint="eastAsia"/>
          <w:b/>
          <w:kern w:val="0"/>
          <w:sz w:val="24"/>
        </w:rPr>
        <w:t>贴材料袋</w:t>
      </w:r>
      <w:proofErr w:type="gramEnd"/>
      <w:r>
        <w:rPr>
          <w:rFonts w:ascii="黑体" w:eastAsia="黑体" w:hAnsi="宋体" w:cs="宋体" w:hint="eastAsia"/>
          <w:b/>
          <w:kern w:val="0"/>
          <w:sz w:val="24"/>
        </w:rPr>
        <w:t>正面）</w:t>
      </w:r>
    </w:p>
    <w:p w:rsidR="00563F0B" w:rsidRDefault="00563F0B">
      <w:pPr>
        <w:widowControl/>
        <w:spacing w:line="360" w:lineRule="exact"/>
        <w:jc w:val="center"/>
        <w:rPr>
          <w:rFonts w:ascii="黑体" w:eastAsia="黑体" w:hAnsi="宋体" w:cs="宋体"/>
          <w:b/>
          <w:kern w:val="0"/>
          <w:sz w:val="24"/>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96"/>
        <w:gridCol w:w="1984"/>
        <w:gridCol w:w="1806"/>
        <w:gridCol w:w="1807"/>
      </w:tblGrid>
      <w:tr w:rsidR="00563F0B">
        <w:trPr>
          <w:trHeight w:val="1028"/>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单位</w:t>
            </w:r>
          </w:p>
        </w:tc>
        <w:tc>
          <w:tcPr>
            <w:tcW w:w="75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color w:val="000000"/>
                <w:kern w:val="0"/>
                <w:sz w:val="30"/>
                <w:szCs w:val="30"/>
              </w:rPr>
            </w:pPr>
            <w:r>
              <w:rPr>
                <w:rFonts w:ascii="宋体" w:hAnsi="宋体" w:cs="宋体" w:hint="eastAsia"/>
                <w:color w:val="000000"/>
                <w:kern w:val="0"/>
                <w:sz w:val="30"/>
                <w:szCs w:val="30"/>
              </w:rPr>
              <w:t xml:space="preserve"> </w:t>
            </w:r>
          </w:p>
        </w:tc>
      </w:tr>
      <w:tr w:rsidR="00563F0B">
        <w:trPr>
          <w:trHeight w:val="971"/>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 xml:space="preserve">推荐人情况 </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教师1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教师2</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教师3</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w:t>
            </w:r>
          </w:p>
        </w:tc>
      </w:tr>
      <w:tr w:rsidR="00563F0B">
        <w:trPr>
          <w:trHeight w:val="962"/>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color w:val="000000"/>
                <w:kern w:val="0"/>
                <w:sz w:val="24"/>
              </w:rPr>
            </w:pPr>
            <w:r>
              <w:rPr>
                <w:rFonts w:ascii="宋体" w:hAnsi="宋体" w:cs="宋体" w:hint="eastAsia"/>
                <w:b/>
                <w:color w:val="000000"/>
                <w:kern w:val="0"/>
                <w:sz w:val="24"/>
              </w:rPr>
              <w:t>姓名</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r>
      <w:tr w:rsidR="00563F0B">
        <w:trPr>
          <w:trHeight w:val="952"/>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学科</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r>
      <w:tr w:rsidR="00563F0B">
        <w:trPr>
          <w:trHeight w:val="952"/>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color w:val="000000"/>
                <w:kern w:val="0"/>
                <w:sz w:val="24"/>
              </w:rPr>
              <w:t>组别</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563F0B">
            <w:pPr>
              <w:widowControl/>
              <w:spacing w:line="500" w:lineRule="exact"/>
              <w:jc w:val="center"/>
              <w:rPr>
                <w:rFonts w:ascii="宋体" w:hAnsi="宋体" w:cs="宋体"/>
                <w:color w:val="000000"/>
                <w:kern w:val="0"/>
                <w:sz w:val="24"/>
              </w:rPr>
            </w:pPr>
          </w:p>
        </w:tc>
      </w:tr>
      <w:tr w:rsidR="00563F0B">
        <w:trPr>
          <w:trHeight w:val="1179"/>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学校</w:t>
            </w:r>
          </w:p>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资料</w:t>
            </w:r>
          </w:p>
        </w:tc>
        <w:tc>
          <w:tcPr>
            <w:tcW w:w="7593" w:type="dxa"/>
            <w:gridSpan w:val="4"/>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spacing w:line="500" w:lineRule="exact"/>
              <w:ind w:left="480" w:hangingChars="200" w:hanging="480"/>
              <w:jc w:val="left"/>
              <w:rPr>
                <w:rFonts w:ascii="宋体" w:hAnsi="宋体" w:cs="宋体"/>
                <w:color w:val="000000"/>
                <w:kern w:val="0"/>
                <w:sz w:val="24"/>
              </w:rPr>
            </w:pPr>
            <w:r>
              <w:rPr>
                <w:rFonts w:ascii="宋体" w:hAnsi="宋体" w:cs="宋体" w:hint="eastAsia"/>
                <w:color w:val="000000"/>
                <w:kern w:val="0"/>
                <w:sz w:val="24"/>
              </w:rPr>
              <w:t>A.《202</w:t>
            </w:r>
            <w:r>
              <w:rPr>
                <w:rFonts w:ascii="宋体" w:hAnsi="宋体" w:cs="宋体"/>
                <w:color w:val="000000"/>
                <w:kern w:val="0"/>
                <w:sz w:val="24"/>
              </w:rPr>
              <w:t>4</w:t>
            </w:r>
            <w:r>
              <w:rPr>
                <w:rFonts w:ascii="宋体" w:hAnsi="宋体" w:cs="宋体" w:hint="eastAsia"/>
                <w:color w:val="000000"/>
                <w:kern w:val="0"/>
                <w:sz w:val="24"/>
              </w:rPr>
              <w:t>青浦区青年教师“新竹奖”推荐表》（纸质）</w:t>
            </w:r>
          </w:p>
          <w:p w:rsidR="00563F0B" w:rsidRDefault="00CA53A1">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B.学校评审青年教师“新竹奖”基本情况汇报一份；（纸质）</w:t>
            </w:r>
          </w:p>
        </w:tc>
      </w:tr>
      <w:tr w:rsidR="00563F0B">
        <w:trPr>
          <w:trHeight w:val="1833"/>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教师</w:t>
            </w:r>
          </w:p>
          <w:p w:rsidR="00563F0B" w:rsidRDefault="00CA53A1">
            <w:pPr>
              <w:widowControl/>
              <w:spacing w:line="500" w:lineRule="exact"/>
              <w:jc w:val="center"/>
              <w:rPr>
                <w:rFonts w:ascii="宋体" w:hAnsi="宋体" w:cs="宋体"/>
                <w:b/>
                <w:color w:val="000000"/>
                <w:kern w:val="0"/>
                <w:sz w:val="24"/>
              </w:rPr>
            </w:pPr>
            <w:r>
              <w:rPr>
                <w:rFonts w:ascii="宋体" w:hAnsi="宋体" w:cs="宋体" w:hint="eastAsia"/>
                <w:b/>
                <w:color w:val="000000"/>
                <w:kern w:val="0"/>
                <w:sz w:val="24"/>
              </w:rPr>
              <w:t>资料</w:t>
            </w:r>
          </w:p>
        </w:tc>
        <w:tc>
          <w:tcPr>
            <w:tcW w:w="7593" w:type="dxa"/>
            <w:gridSpan w:val="4"/>
            <w:tcBorders>
              <w:top w:val="single" w:sz="4" w:space="0" w:color="auto"/>
              <w:left w:val="single" w:sz="4" w:space="0" w:color="auto"/>
              <w:bottom w:val="single" w:sz="4" w:space="0" w:color="auto"/>
              <w:right w:val="single" w:sz="4" w:space="0" w:color="auto"/>
            </w:tcBorders>
            <w:shd w:val="clear" w:color="auto" w:fill="auto"/>
          </w:tcPr>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A.教学设计一份（含教学内容、教学设计说明）；</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B.该教学内容所在单元规划、单元目标与分课时目标（含说明）；</w:t>
            </w:r>
          </w:p>
          <w:p w:rsidR="00563F0B" w:rsidRDefault="00CA53A1">
            <w:pPr>
              <w:widowControl/>
              <w:spacing w:line="360" w:lineRule="auto"/>
              <w:ind w:firstLineChars="200" w:firstLine="480"/>
              <w:jc w:val="left"/>
              <w:rPr>
                <w:rFonts w:ascii="仿宋_GB2312" w:eastAsia="仿宋_GB2312" w:hAnsi="Verdana" w:cs="宋体"/>
                <w:kern w:val="0"/>
                <w:sz w:val="24"/>
              </w:rPr>
            </w:pPr>
            <w:r>
              <w:rPr>
                <w:rFonts w:ascii="仿宋_GB2312" w:eastAsia="仿宋_GB2312" w:hAnsi="Verdana" w:cs="宋体" w:hint="eastAsia"/>
                <w:kern w:val="0"/>
                <w:sz w:val="24"/>
              </w:rPr>
              <w:t>C.该教学内容课堂实录视频一份；</w:t>
            </w:r>
          </w:p>
          <w:p w:rsidR="00563F0B" w:rsidRDefault="00CA53A1">
            <w:pPr>
              <w:widowControl/>
              <w:spacing w:line="360" w:lineRule="auto"/>
              <w:ind w:firstLineChars="200" w:firstLine="480"/>
              <w:jc w:val="left"/>
              <w:rPr>
                <w:rFonts w:ascii="宋体" w:hAnsi="宋体" w:cs="宋体"/>
                <w:color w:val="000000"/>
                <w:kern w:val="0"/>
                <w:sz w:val="24"/>
              </w:rPr>
            </w:pPr>
            <w:r>
              <w:rPr>
                <w:rFonts w:ascii="仿宋_GB2312" w:eastAsia="仿宋_GB2312" w:hAnsi="Verdana" w:cs="宋体" w:hint="eastAsia"/>
                <w:kern w:val="0"/>
                <w:sz w:val="24"/>
              </w:rPr>
              <w:t>D.推荐表中相关佐证材料（扫描件/照片）。</w:t>
            </w:r>
          </w:p>
        </w:tc>
      </w:tr>
    </w:tbl>
    <w:p w:rsidR="00563F0B" w:rsidRDefault="00CA53A1">
      <w:pPr>
        <w:widowControl/>
        <w:spacing w:line="5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注：1.学校资料中A推荐表一人一表；B学校评审情况汇报一校一份；</w:t>
      </w:r>
    </w:p>
    <w:p w:rsidR="00563F0B" w:rsidRDefault="00CA53A1">
      <w:pPr>
        <w:widowControl/>
        <w:spacing w:line="500" w:lineRule="exact"/>
        <w:ind w:leftChars="200" w:left="660" w:hangingChars="100" w:hanging="24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2.教师资料电子稿，每份分四个文件夹，以ABCD对应命名，存优盘，一式两份。每位教师的</w:t>
      </w:r>
      <w:proofErr w:type="gramStart"/>
      <w:r>
        <w:rPr>
          <w:rFonts w:ascii="仿宋_GB2312" w:eastAsia="仿宋_GB2312" w:hAnsi="宋体" w:cs="宋体" w:hint="eastAsia"/>
          <w:color w:val="000000"/>
          <w:kern w:val="0"/>
          <w:sz w:val="24"/>
        </w:rPr>
        <w:t>两个优盘单独</w:t>
      </w:r>
      <w:proofErr w:type="gramEnd"/>
      <w:r>
        <w:rPr>
          <w:rFonts w:ascii="仿宋_GB2312" w:eastAsia="仿宋_GB2312" w:hAnsi="宋体" w:cs="宋体" w:hint="eastAsia"/>
          <w:color w:val="000000"/>
          <w:kern w:val="0"/>
          <w:sz w:val="24"/>
        </w:rPr>
        <w:t>放一个信封，信封上标注学校/学段/学科/姓名，放入材料袋。</w:t>
      </w:r>
    </w:p>
    <w:p w:rsidR="00563F0B" w:rsidRDefault="00CA53A1">
      <w:pPr>
        <w:widowControl/>
        <w:spacing w:line="50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3.组别指高中、初中、小学、幼儿园、职成校；</w:t>
      </w:r>
    </w:p>
    <w:p w:rsidR="00563F0B" w:rsidRDefault="00CA53A1">
      <w:pPr>
        <w:widowControl/>
        <w:spacing w:line="5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4.学校资料由区教师进修学院课程教学研修中心查实；</w:t>
      </w:r>
    </w:p>
    <w:p w:rsidR="00563F0B" w:rsidRDefault="00CA53A1">
      <w:pPr>
        <w:widowControl/>
        <w:spacing w:line="50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5.教师资料由专家组评审。</w:t>
      </w:r>
    </w:p>
    <w:p w:rsidR="00563F0B" w:rsidRDefault="00563F0B">
      <w:pPr>
        <w:widowControl/>
        <w:spacing w:line="500" w:lineRule="exact"/>
        <w:ind w:firstLineChars="200" w:firstLine="480"/>
        <w:jc w:val="left"/>
        <w:rPr>
          <w:rFonts w:ascii="仿宋_GB2312" w:eastAsia="仿宋_GB2312" w:hAnsi="宋体" w:cs="宋体"/>
          <w:color w:val="000000"/>
          <w:kern w:val="0"/>
          <w:sz w:val="24"/>
        </w:rPr>
      </w:pPr>
    </w:p>
    <w:p w:rsidR="00563F0B" w:rsidRDefault="00563F0B">
      <w:pPr>
        <w:widowControl/>
        <w:spacing w:line="500" w:lineRule="exact"/>
        <w:ind w:firstLineChars="200" w:firstLine="480"/>
        <w:jc w:val="left"/>
        <w:rPr>
          <w:rFonts w:ascii="仿宋_GB2312" w:eastAsia="仿宋_GB2312" w:hAnsi="宋体" w:cs="宋体"/>
          <w:color w:val="000000"/>
          <w:kern w:val="0"/>
          <w:sz w:val="24"/>
        </w:rPr>
      </w:pPr>
    </w:p>
    <w:p w:rsidR="00563F0B" w:rsidRDefault="00CA53A1">
      <w:pPr>
        <w:widowControl/>
        <w:spacing w:line="500" w:lineRule="exact"/>
        <w:ind w:firstLineChars="200" w:firstLine="480"/>
        <w:jc w:val="left"/>
        <w:rPr>
          <w:sz w:val="24"/>
        </w:rPr>
      </w:pPr>
      <w:r>
        <w:rPr>
          <w:rFonts w:ascii="仿宋_GB2312" w:eastAsia="仿宋_GB2312" w:hAnsi="宋体" w:cs="宋体"/>
          <w:color w:val="000000"/>
          <w:kern w:val="0"/>
          <w:sz w:val="24"/>
        </w:rPr>
        <w:t xml:space="preserve"> </w:t>
      </w:r>
      <w:r>
        <w:rPr>
          <w:rFonts w:ascii="微软雅黑" w:eastAsia="微软雅黑" w:hAnsi="微软雅黑" w:cs="微软雅黑" w:hint="eastAsia"/>
          <w:sz w:val="24"/>
        </w:rPr>
        <w:t>附件3</w:t>
      </w:r>
    </w:p>
    <w:p w:rsidR="00563F0B" w:rsidRDefault="00CA53A1">
      <w:pPr>
        <w:pStyle w:val="a5"/>
        <w:rPr>
          <w:rFonts w:ascii="黑体" w:eastAsia="黑体" w:hAnsi="黑体"/>
          <w:sz w:val="24"/>
          <w:szCs w:val="24"/>
        </w:rPr>
      </w:pPr>
      <w:r>
        <w:rPr>
          <w:rFonts w:ascii="黑体" w:eastAsia="黑体" w:hAnsi="黑体" w:hint="eastAsia"/>
          <w:sz w:val="24"/>
          <w:szCs w:val="24"/>
        </w:rPr>
        <w:t>青浦区</w:t>
      </w:r>
      <w:r>
        <w:rPr>
          <w:rFonts w:ascii="黑体" w:eastAsia="黑体" w:hAnsi="黑体"/>
          <w:sz w:val="24"/>
          <w:szCs w:val="24"/>
        </w:rPr>
        <w:t>“</w:t>
      </w:r>
      <w:r>
        <w:rPr>
          <w:rFonts w:ascii="黑体" w:eastAsia="黑体" w:hAnsi="黑体" w:hint="eastAsia"/>
          <w:sz w:val="24"/>
          <w:szCs w:val="24"/>
        </w:rPr>
        <w:t>新竹奖</w:t>
      </w:r>
      <w:r>
        <w:rPr>
          <w:rFonts w:ascii="黑体" w:eastAsia="黑体" w:hAnsi="黑体"/>
          <w:sz w:val="24"/>
          <w:szCs w:val="24"/>
        </w:rPr>
        <w:t>”</w:t>
      </w:r>
      <w:r>
        <w:rPr>
          <w:rFonts w:ascii="黑体" w:eastAsia="黑体" w:hAnsi="黑体" w:hint="eastAsia"/>
          <w:sz w:val="24"/>
          <w:szCs w:val="24"/>
        </w:rPr>
        <w:t>课堂评价量表</w:t>
      </w:r>
    </w:p>
    <w:p w:rsidR="00563F0B" w:rsidRDefault="00CA53A1">
      <w:pPr>
        <w:pStyle w:val="a6"/>
        <w:spacing w:after="113"/>
        <w:rPr>
          <w:rFonts w:ascii="宋体" w:eastAsia="宋体" w:hAnsi="宋体"/>
        </w:rPr>
      </w:pPr>
      <w:r>
        <w:rPr>
          <w:rFonts w:ascii="宋体" w:eastAsia="宋体" w:hAnsi="宋体" w:hint="eastAsia"/>
        </w:rPr>
        <w:t>教材：</w:t>
      </w:r>
      <w:r>
        <w:rPr>
          <w:rFonts w:ascii="宋体" w:eastAsia="宋体" w:hAnsi="宋体"/>
          <w:u w:val="thick"/>
        </w:rPr>
        <w:t xml:space="preserve">                 </w:t>
      </w:r>
      <w:r>
        <w:rPr>
          <w:rFonts w:ascii="宋体" w:eastAsia="宋体" w:hAnsi="宋体"/>
        </w:rPr>
        <w:t xml:space="preserve">      </w:t>
      </w:r>
      <w:r>
        <w:rPr>
          <w:rFonts w:ascii="宋体" w:eastAsia="宋体" w:hAnsi="宋体" w:hint="eastAsia"/>
        </w:rPr>
        <w:t>课题：</w:t>
      </w:r>
      <w:r>
        <w:rPr>
          <w:rFonts w:ascii="宋体" w:eastAsia="宋体" w:hAnsi="宋体"/>
          <w:u w:val="thick"/>
        </w:rPr>
        <w:t xml:space="preserve">                 </w:t>
      </w:r>
      <w:r>
        <w:rPr>
          <w:rFonts w:ascii="宋体" w:eastAsia="宋体" w:hAnsi="宋体"/>
        </w:rPr>
        <w:t xml:space="preserve">      </w:t>
      </w:r>
    </w:p>
    <w:p w:rsidR="00563F0B" w:rsidRDefault="00CA53A1">
      <w:pPr>
        <w:pStyle w:val="a6"/>
        <w:spacing w:after="113"/>
        <w:rPr>
          <w:rFonts w:ascii="宋体" w:eastAsia="宋体" w:hAnsi="宋体"/>
        </w:rPr>
      </w:pPr>
      <w:r>
        <w:rPr>
          <w:rFonts w:ascii="宋体" w:eastAsia="宋体" w:hAnsi="宋体" w:hint="eastAsia"/>
        </w:rPr>
        <w:t>执教：</w:t>
      </w:r>
      <w:r>
        <w:rPr>
          <w:rFonts w:ascii="宋体" w:eastAsia="宋体" w:hAnsi="宋体"/>
          <w:u w:val="thick"/>
        </w:rPr>
        <w:t xml:space="preserve">                 </w:t>
      </w:r>
      <w:r>
        <w:rPr>
          <w:rFonts w:ascii="宋体" w:eastAsia="宋体" w:hAnsi="宋体"/>
        </w:rPr>
        <w:t xml:space="preserve">      </w:t>
      </w:r>
      <w:r>
        <w:rPr>
          <w:rFonts w:ascii="宋体" w:eastAsia="宋体" w:hAnsi="宋体" w:hint="eastAsia"/>
        </w:rPr>
        <w:t>学校：</w:t>
      </w:r>
      <w:r>
        <w:rPr>
          <w:rFonts w:ascii="宋体" w:eastAsia="宋体" w:hAnsi="宋体"/>
          <w:u w:val="thick"/>
        </w:rPr>
        <w:t xml:space="preserve">                 </w:t>
      </w:r>
      <w:r>
        <w:rPr>
          <w:rFonts w:ascii="宋体" w:eastAsia="宋体" w:hAnsi="宋体"/>
        </w:rPr>
        <w:t xml:space="preserve">  </w:t>
      </w:r>
    </w:p>
    <w:tbl>
      <w:tblPr>
        <w:tblW w:w="9057" w:type="dxa"/>
        <w:tblInd w:w="57" w:type="dxa"/>
        <w:tblLayout w:type="fixed"/>
        <w:tblCellMar>
          <w:left w:w="0" w:type="dxa"/>
          <w:right w:w="0" w:type="dxa"/>
        </w:tblCellMar>
        <w:tblLook w:val="04A0" w:firstRow="1" w:lastRow="0" w:firstColumn="1" w:lastColumn="0" w:noHBand="0" w:noVBand="1"/>
      </w:tblPr>
      <w:tblGrid>
        <w:gridCol w:w="1165"/>
        <w:gridCol w:w="1360"/>
        <w:gridCol w:w="4384"/>
        <w:gridCol w:w="2148"/>
      </w:tblGrid>
      <w:tr w:rsidR="00563F0B">
        <w:trPr>
          <w:trHeight w:val="453"/>
          <w:tblHeader/>
        </w:trPr>
        <w:tc>
          <w:tcPr>
            <w:tcW w:w="1165"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cs="方正黑体_GBK" w:hint="eastAsia"/>
              </w:rPr>
              <w:t>模块</w:t>
            </w:r>
          </w:p>
        </w:tc>
        <w:tc>
          <w:tcPr>
            <w:tcW w:w="1360"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cs="方正黑体_GBK" w:hint="eastAsia"/>
              </w:rPr>
              <w:t>指标</w:t>
            </w:r>
          </w:p>
        </w:tc>
        <w:tc>
          <w:tcPr>
            <w:tcW w:w="4384"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cs="方正黑体_GBK" w:hint="eastAsia"/>
              </w:rPr>
              <w:t>观察点</w:t>
            </w:r>
          </w:p>
        </w:tc>
        <w:tc>
          <w:tcPr>
            <w:tcW w:w="2148"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cs="方正黑体_GBK" w:hint="eastAsia"/>
                <w:spacing w:val="-10"/>
              </w:rPr>
              <w:t>评分（</w:t>
            </w:r>
            <w:r>
              <w:rPr>
                <w:rFonts w:ascii="宋体" w:eastAsia="宋体" w:hAnsi="宋体" w:cs="方正黑体_GBK"/>
                <w:spacing w:val="-10"/>
              </w:rPr>
              <w:t>10</w:t>
            </w:r>
            <w:r>
              <w:rPr>
                <w:rFonts w:ascii="宋体" w:eastAsia="宋体" w:hAnsi="宋体" w:cs="方正黑体_GBK" w:hint="eastAsia"/>
                <w:spacing w:val="-10"/>
              </w:rPr>
              <w:t>分×</w:t>
            </w:r>
            <w:r>
              <w:rPr>
                <w:rFonts w:ascii="宋体" w:eastAsia="宋体" w:hAnsi="宋体" w:cs="方正黑体_GBK"/>
                <w:spacing w:val="-10"/>
              </w:rPr>
              <w:t>10</w:t>
            </w:r>
            <w:r>
              <w:rPr>
                <w:rFonts w:ascii="宋体" w:eastAsia="宋体" w:hAnsi="宋体" w:cs="方正黑体_GBK" w:hint="eastAsia"/>
                <w:spacing w:val="-10"/>
              </w:rPr>
              <w:t>）</w:t>
            </w:r>
          </w:p>
        </w:tc>
      </w:tr>
      <w:tr w:rsidR="00563F0B">
        <w:trPr>
          <w:trHeight w:val="369"/>
        </w:trPr>
        <w:tc>
          <w:tcPr>
            <w:tcW w:w="1165"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hint="eastAsia"/>
              </w:rPr>
              <w:t>教学设计</w:t>
            </w:r>
          </w:p>
          <w:p w:rsidR="00563F0B" w:rsidRDefault="00CA53A1">
            <w:pPr>
              <w:pStyle w:val="a6"/>
              <w:rPr>
                <w:rFonts w:ascii="宋体" w:eastAsia="宋体" w:hAnsi="宋体"/>
              </w:rPr>
            </w:pPr>
            <w:r>
              <w:rPr>
                <w:rFonts w:ascii="宋体" w:eastAsia="宋体" w:hAnsi="宋体" w:hint="eastAsia"/>
              </w:rPr>
              <w:t>（</w:t>
            </w:r>
            <w:r>
              <w:rPr>
                <w:rFonts w:ascii="宋体" w:eastAsia="宋体" w:hAnsi="宋体"/>
              </w:rPr>
              <w:t>40</w:t>
            </w:r>
            <w:r>
              <w:rPr>
                <w:rFonts w:ascii="宋体" w:eastAsia="宋体" w:hAnsi="宋体" w:hint="eastAsia"/>
              </w:rPr>
              <w:t>分）</w:t>
            </w: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0"/>
              <w:jc w:val="center"/>
              <w:rPr>
                <w:rFonts w:ascii="宋体" w:eastAsia="宋体" w:hAnsi="宋体" w:cs="方正仿宋"/>
                <w:color w:val="221E1F"/>
              </w:rPr>
            </w:pPr>
            <w:r>
              <w:rPr>
                <w:rFonts w:ascii="宋体" w:eastAsia="宋体" w:hAnsi="宋体" w:cs="方正仿宋" w:hint="eastAsia"/>
                <w:color w:val="221E1F"/>
              </w:rPr>
              <w:t>目标设计</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目标制定符合课程标准（准确性）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目标制定切合学生实际（适切性）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0"/>
              <w:jc w:val="center"/>
              <w:rPr>
                <w:rFonts w:ascii="宋体" w:eastAsia="宋体" w:hAnsi="宋体"/>
              </w:rPr>
            </w:pPr>
            <w:r>
              <w:rPr>
                <w:rFonts w:ascii="宋体" w:eastAsia="宋体" w:hAnsi="宋体" w:cs="方正仿宋" w:hint="eastAsia"/>
                <w:color w:val="221E1F"/>
              </w:rPr>
              <w:t>内容设计</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rPr>
            </w:pPr>
            <w:r>
              <w:rPr>
                <w:rFonts w:ascii="宋体" w:eastAsia="宋体" w:hAnsi="宋体" w:cs="方正仿宋" w:hint="eastAsia"/>
                <w:color w:val="221E1F"/>
              </w:rPr>
              <w:t>内容组织严谨正确（科学性）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rPr>
            </w:pPr>
            <w:r>
              <w:rPr>
                <w:rFonts w:ascii="宋体" w:eastAsia="宋体" w:hAnsi="宋体" w:cs="方正仿宋" w:hint="eastAsia"/>
                <w:color w:val="221E1F"/>
              </w:rPr>
              <w:t>内容组织联系实际（应用性）</w:t>
            </w:r>
          </w:p>
        </w:tc>
        <w:tc>
          <w:tcPr>
            <w:tcW w:w="2148" w:type="dxa"/>
            <w:vMerge/>
            <w:tcBorders>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rPr>
            </w:pPr>
            <w:r>
              <w:rPr>
                <w:rFonts w:ascii="宋体" w:eastAsia="宋体" w:hAnsi="宋体" w:cs="方正仿宋" w:hint="eastAsia"/>
                <w:color w:val="221E1F"/>
              </w:rPr>
              <w:t>内容组织突出重点（要点性）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CA53A1">
            <w:pPr>
              <w:pStyle w:val="Pa0"/>
              <w:jc w:val="center"/>
              <w:rPr>
                <w:rFonts w:ascii="宋体" w:eastAsia="宋体" w:hAnsi="宋体" w:cs="方正仿宋"/>
                <w:color w:val="221E1F"/>
              </w:rPr>
            </w:pPr>
            <w:r>
              <w:rPr>
                <w:rFonts w:ascii="宋体" w:eastAsia="宋体" w:hAnsi="宋体" w:cs="方正仿宋" w:hint="eastAsia"/>
                <w:color w:val="221E1F"/>
              </w:rPr>
              <w:t>过程设计</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流程环节整体设计（整体性）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cs="方正仿宋" w:hint="eastAsia"/>
                <w:color w:val="221E1F"/>
              </w:rPr>
              <w:t>方法手段关联目标（关联性）</w:t>
            </w:r>
          </w:p>
        </w:tc>
        <w:tc>
          <w:tcPr>
            <w:tcW w:w="2148" w:type="dxa"/>
            <w:vMerge/>
            <w:tcBorders>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cs="方正仿宋" w:hint="eastAsia"/>
                <w:color w:val="221E1F"/>
              </w:rPr>
              <w:t>要求把握针对实际（针对性）</w:t>
            </w:r>
          </w:p>
        </w:tc>
        <w:tc>
          <w:tcPr>
            <w:tcW w:w="2148" w:type="dxa"/>
            <w:vMerge/>
            <w:tcBorders>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cs="方正仿宋" w:hint="eastAsia"/>
                <w:color w:val="221E1F"/>
              </w:rPr>
              <w:t>评价设计促进学习（促进性）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0"/>
              <w:jc w:val="center"/>
              <w:rPr>
                <w:rFonts w:cs="方正仿宋"/>
                <w:color w:val="221E1F"/>
              </w:rPr>
            </w:pPr>
            <w:r>
              <w:rPr>
                <w:rFonts w:cs="方正仿宋" w:hint="eastAsia"/>
                <w:color w:val="221E1F"/>
              </w:rPr>
              <w:t>作业设计</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作业设计基于目标（解释性）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cs="方正仿宋" w:hint="eastAsia"/>
                <w:color w:val="221E1F"/>
              </w:rPr>
              <w:t>作业设计分层分类（多样性）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563F0B">
            <w:pPr>
              <w:pStyle w:val="Pa0"/>
              <w:jc w:val="both"/>
              <w:rPr>
                <w:rFonts w:ascii="宋体" w:eastAsia="宋体" w:hAnsi="宋体" w:cs="方正仿宋"/>
                <w:color w:val="221E1F"/>
              </w:rPr>
            </w:pPr>
          </w:p>
          <w:p w:rsidR="00563F0B" w:rsidRDefault="00CA53A1">
            <w:pPr>
              <w:pStyle w:val="Pa0"/>
              <w:jc w:val="both"/>
              <w:rPr>
                <w:rFonts w:ascii="宋体" w:eastAsia="宋体" w:hAnsi="宋体" w:cs="方正仿宋"/>
                <w:color w:val="221E1F"/>
              </w:rPr>
            </w:pPr>
            <w:r>
              <w:rPr>
                <w:rFonts w:ascii="宋体" w:eastAsia="宋体" w:hAnsi="宋体" w:cs="方正仿宋" w:hint="eastAsia"/>
                <w:color w:val="221E1F"/>
              </w:rPr>
              <w:t>教学实施</w:t>
            </w:r>
          </w:p>
          <w:p w:rsidR="00563F0B" w:rsidRDefault="00CA53A1">
            <w:pPr>
              <w:pStyle w:val="a6"/>
              <w:rPr>
                <w:rFonts w:ascii="宋体" w:eastAsia="宋体" w:hAnsi="宋体" w:cs="方正仿宋"/>
                <w:color w:val="221E1F"/>
              </w:rPr>
            </w:pPr>
            <w:r>
              <w:rPr>
                <w:rFonts w:ascii="宋体" w:eastAsia="宋体" w:hAnsi="宋体" w:cs="方正仿宋" w:hint="eastAsia"/>
                <w:color w:val="221E1F"/>
              </w:rPr>
              <w:t>（</w:t>
            </w:r>
            <w:r>
              <w:rPr>
                <w:rFonts w:ascii="宋体" w:eastAsia="宋体" w:hAnsi="宋体" w:cs="方正仿宋"/>
                <w:color w:val="221E1F"/>
              </w:rPr>
              <w:t>60</w:t>
            </w:r>
            <w:r>
              <w:rPr>
                <w:rFonts w:ascii="宋体" w:eastAsia="宋体" w:hAnsi="宋体" w:cs="方正仿宋" w:hint="eastAsia"/>
                <w:color w:val="221E1F"/>
              </w:rPr>
              <w:t>分）</w:t>
            </w:r>
          </w:p>
          <w:p w:rsidR="00563F0B" w:rsidRDefault="00563F0B">
            <w:pPr>
              <w:pStyle w:val="a6"/>
              <w:rPr>
                <w:rFonts w:ascii="宋体" w:eastAsia="宋体" w:hAnsi="宋体" w:cs="方正仿宋"/>
                <w:color w:val="221E1F"/>
              </w:rPr>
            </w:pPr>
          </w:p>
          <w:p w:rsidR="00563F0B" w:rsidRDefault="00CA53A1">
            <w:pPr>
              <w:pStyle w:val="a6"/>
              <w:rPr>
                <w:rFonts w:ascii="宋体" w:eastAsia="宋体" w:hAnsi="宋体"/>
              </w:rPr>
            </w:pPr>
            <w:r>
              <w:rPr>
                <w:rFonts w:ascii="宋体" w:eastAsia="宋体" w:hAnsi="宋体" w:hint="eastAsia"/>
              </w:rPr>
              <w:t xml:space="preserve"> </w:t>
            </w: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hint="eastAsia"/>
              </w:rPr>
              <w:t>教学环境</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hint="eastAsia"/>
              </w:rPr>
              <w:t>师生关系民主和谐（和谐性）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hint="eastAsia"/>
              </w:rPr>
              <w:t>提供有效教学支撑（有效性）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hint="eastAsia"/>
              </w:rPr>
              <w:t>教学内容</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hint="eastAsia"/>
              </w:rPr>
              <w:t>内容呈现严谨正确（科学性）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hint="eastAsia"/>
              </w:rPr>
              <w:t>内容呈现联系实际（应用性）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0"/>
              <w:jc w:val="center"/>
              <w:rPr>
                <w:rFonts w:cs="方正仿宋"/>
                <w:color w:val="221E1F"/>
              </w:rPr>
            </w:pPr>
            <w:r>
              <w:rPr>
                <w:rFonts w:cs="方正仿宋" w:hint="eastAsia"/>
                <w:color w:val="221E1F"/>
              </w:rPr>
              <w:t>教学组织</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情境问题启发思维（启发性）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rPr>
            </w:pPr>
            <w:r>
              <w:rPr>
                <w:rFonts w:ascii="宋体" w:eastAsia="宋体" w:hAnsi="宋体" w:cs="方正仿宋" w:hint="eastAsia"/>
                <w:color w:val="221E1F"/>
              </w:rPr>
              <w:t>内容方法过程统整（</w:t>
            </w:r>
            <w:proofErr w:type="gramStart"/>
            <w:r>
              <w:rPr>
                <w:rFonts w:ascii="宋体" w:eastAsia="宋体" w:hAnsi="宋体" w:cs="方正仿宋" w:hint="eastAsia"/>
                <w:color w:val="221E1F"/>
              </w:rPr>
              <w:t>统整性</w:t>
            </w:r>
            <w:proofErr w:type="gramEnd"/>
            <w:r>
              <w:rPr>
                <w:rFonts w:ascii="宋体" w:eastAsia="宋体" w:hAnsi="宋体" w:cs="方正仿宋" w:hint="eastAsia"/>
                <w:color w:val="221E1F"/>
              </w:rPr>
              <w:t>）</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right w:val="single" w:sz="6" w:space="0" w:color="000000"/>
            </w:tcBorders>
            <w:vAlign w:val="center"/>
          </w:tcPr>
          <w:p w:rsidR="00563F0B" w:rsidRDefault="00CA53A1">
            <w:pPr>
              <w:pStyle w:val="Pa10"/>
              <w:jc w:val="center"/>
              <w:rPr>
                <w:rFonts w:cs="方正仿宋"/>
                <w:color w:val="221E1F"/>
              </w:rPr>
            </w:pPr>
            <w:r>
              <w:rPr>
                <w:rFonts w:cs="方正仿宋" w:hint="eastAsia"/>
                <w:color w:val="221E1F"/>
              </w:rPr>
              <w:t>教学活动</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活动开展关联目标（关联性）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cs="方正仿宋"/>
                <w:color w:val="221E1F"/>
              </w:rPr>
            </w:pPr>
            <w:r>
              <w:rPr>
                <w:rFonts w:ascii="宋体" w:eastAsia="宋体" w:hAnsi="宋体" w:cs="方正仿宋" w:hint="eastAsia"/>
                <w:color w:val="221E1F"/>
              </w:rPr>
              <w:t>活动形式开放多样（开放性）</w:t>
            </w:r>
          </w:p>
        </w:tc>
        <w:tc>
          <w:tcPr>
            <w:tcW w:w="2148" w:type="dxa"/>
            <w:vMerge/>
            <w:tcBorders>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cs="方正仿宋"/>
                <w:color w:val="221E1F"/>
              </w:rPr>
            </w:pPr>
            <w:r>
              <w:rPr>
                <w:rFonts w:ascii="宋体" w:eastAsia="宋体" w:hAnsi="宋体" w:cs="方正仿宋" w:hint="eastAsia"/>
                <w:color w:val="221E1F"/>
              </w:rPr>
              <w:t>活动过程控制有度（调控性）</w:t>
            </w:r>
          </w:p>
        </w:tc>
        <w:tc>
          <w:tcPr>
            <w:tcW w:w="2148" w:type="dxa"/>
            <w:vMerge/>
            <w:tcBorders>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cs="方正仿宋"/>
                <w:color w:val="221E1F"/>
              </w:rPr>
            </w:pPr>
            <w:r>
              <w:rPr>
                <w:rFonts w:ascii="宋体" w:eastAsia="宋体" w:hAnsi="宋体" w:cs="方正仿宋" w:hint="eastAsia"/>
                <w:color w:val="221E1F"/>
              </w:rPr>
              <w:t>评价结果合理运用（合理性）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right w:val="single" w:sz="6" w:space="0" w:color="000000"/>
            </w:tcBorders>
            <w:vAlign w:val="center"/>
          </w:tcPr>
          <w:p w:rsidR="00563F0B" w:rsidRDefault="00CA53A1">
            <w:pPr>
              <w:pStyle w:val="Pa10"/>
              <w:jc w:val="center"/>
              <w:rPr>
                <w:rFonts w:cs="方正仿宋"/>
                <w:color w:val="221E1F"/>
              </w:rPr>
            </w:pPr>
            <w:r>
              <w:rPr>
                <w:rFonts w:cs="方正仿宋" w:hint="eastAsia"/>
                <w:color w:val="221E1F"/>
              </w:rPr>
              <w:t>教学技术</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资源技术使用合理（合理性）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bottom w:val="single" w:sz="4" w:space="0" w:color="000000"/>
              <w:right w:val="single" w:sz="6" w:space="0" w:color="000000"/>
            </w:tcBorders>
            <w:vAlign w:val="center"/>
          </w:tcPr>
          <w:p w:rsidR="00563F0B" w:rsidRDefault="00563F0B">
            <w:pPr>
              <w:pStyle w:val="a7"/>
              <w:spacing w:line="240" w:lineRule="auto"/>
              <w:jc w:val="center"/>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cs="方正仿宋"/>
                <w:color w:val="221E1F"/>
              </w:rPr>
            </w:pPr>
            <w:r>
              <w:rPr>
                <w:rFonts w:ascii="宋体" w:eastAsia="宋体" w:hAnsi="宋体" w:cs="方正仿宋" w:hint="eastAsia"/>
                <w:color w:val="221E1F"/>
              </w:rPr>
              <w:t>资源技术使用熟练（熟练性）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val="restart"/>
            <w:tcBorders>
              <w:top w:val="single" w:sz="4" w:space="0" w:color="000000"/>
              <w:left w:val="single" w:sz="6" w:space="0" w:color="000000"/>
              <w:right w:val="single" w:sz="6" w:space="0" w:color="000000"/>
            </w:tcBorders>
            <w:vAlign w:val="center"/>
          </w:tcPr>
          <w:p w:rsidR="00563F0B" w:rsidRDefault="00CA53A1">
            <w:pPr>
              <w:pStyle w:val="Pa10"/>
              <w:jc w:val="center"/>
              <w:rPr>
                <w:rFonts w:cs="方正仿宋"/>
                <w:color w:val="221E1F"/>
              </w:rPr>
            </w:pPr>
            <w:r>
              <w:rPr>
                <w:rFonts w:cs="方正仿宋" w:hint="eastAsia"/>
                <w:color w:val="221E1F"/>
              </w:rPr>
              <w:t>教学效果</w:t>
            </w: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Pa10"/>
              <w:spacing w:line="400" w:lineRule="atLeast"/>
              <w:jc w:val="both"/>
              <w:rPr>
                <w:rFonts w:ascii="宋体" w:eastAsia="宋体" w:hAnsi="宋体" w:cs="方正仿宋"/>
                <w:color w:val="221E1F"/>
              </w:rPr>
            </w:pPr>
            <w:r>
              <w:rPr>
                <w:rFonts w:ascii="宋体" w:eastAsia="宋体" w:hAnsi="宋体" w:cs="方正仿宋" w:hint="eastAsia"/>
                <w:color w:val="221E1F"/>
              </w:rPr>
              <w:t>学生参与教学活动（参与性）</w:t>
            </w:r>
          </w:p>
        </w:tc>
        <w:tc>
          <w:tcPr>
            <w:tcW w:w="2148" w:type="dxa"/>
            <w:vMerge w:val="restart"/>
            <w:tcBorders>
              <w:top w:val="single" w:sz="4" w:space="0" w:color="000000"/>
              <w:left w:val="single" w:sz="6"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9"/>
        </w:trPr>
        <w:tc>
          <w:tcPr>
            <w:tcW w:w="1165" w:type="dxa"/>
            <w:vMerge/>
            <w:tcBorders>
              <w:top w:val="single" w:sz="4" w:space="0" w:color="000000"/>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1360" w:type="dxa"/>
            <w:vMerge/>
            <w:tcBorders>
              <w:left w:val="single" w:sz="6" w:space="0" w:color="000000"/>
              <w:bottom w:val="single" w:sz="4" w:space="0" w:color="000000"/>
              <w:right w:val="single" w:sz="6" w:space="0" w:color="000000"/>
            </w:tcBorders>
          </w:tcPr>
          <w:p w:rsidR="00563F0B" w:rsidRDefault="00563F0B">
            <w:pPr>
              <w:pStyle w:val="a7"/>
              <w:spacing w:line="240" w:lineRule="auto"/>
              <w:jc w:val="left"/>
              <w:textAlignment w:val="auto"/>
              <w:rPr>
                <w:rFonts w:ascii="宋体" w:eastAsia="宋体" w:hAnsi="宋体" w:cs="Times New Roman"/>
                <w:color w:val="auto"/>
                <w:lang w:val="en-US"/>
              </w:rPr>
            </w:pPr>
          </w:p>
        </w:tc>
        <w:tc>
          <w:tcPr>
            <w:tcW w:w="438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rPr>
                <w:rFonts w:ascii="宋体" w:eastAsia="宋体" w:hAnsi="宋体" w:cs="方正仿宋"/>
                <w:color w:val="221E1F"/>
              </w:rPr>
            </w:pPr>
            <w:r>
              <w:rPr>
                <w:rFonts w:ascii="宋体" w:eastAsia="宋体" w:hAnsi="宋体" w:cs="方正仿宋" w:hint="eastAsia"/>
                <w:color w:val="221E1F"/>
              </w:rPr>
              <w:t>教学目标有效达成（有效性）</w:t>
            </w:r>
          </w:p>
        </w:tc>
        <w:tc>
          <w:tcPr>
            <w:tcW w:w="2148" w:type="dxa"/>
            <w:vMerge/>
            <w:tcBorders>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textAlignment w:val="auto"/>
              <w:rPr>
                <w:rFonts w:ascii="宋体" w:eastAsia="宋体" w:hAnsi="宋体" w:cs="Times New Roman"/>
                <w:color w:val="auto"/>
                <w:lang w:val="en-US"/>
              </w:rPr>
            </w:pPr>
          </w:p>
        </w:tc>
      </w:tr>
      <w:tr w:rsidR="00563F0B">
        <w:trPr>
          <w:trHeight w:val="368"/>
        </w:trPr>
        <w:tc>
          <w:tcPr>
            <w:tcW w:w="6909" w:type="dxa"/>
            <w:gridSpan w:val="3"/>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CA53A1">
            <w:pPr>
              <w:pStyle w:val="a6"/>
              <w:jc w:val="center"/>
              <w:rPr>
                <w:rFonts w:ascii="宋体" w:eastAsia="宋体" w:hAnsi="宋体"/>
              </w:rPr>
            </w:pPr>
            <w:r>
              <w:rPr>
                <w:rFonts w:ascii="宋体" w:eastAsia="宋体" w:hAnsi="宋体" w:hint="eastAsia"/>
              </w:rPr>
              <w:t>总分（</w:t>
            </w:r>
            <w:r>
              <w:rPr>
                <w:rFonts w:ascii="宋体" w:eastAsia="宋体" w:hAnsi="宋体"/>
              </w:rPr>
              <w:t>100</w:t>
            </w:r>
            <w:r>
              <w:rPr>
                <w:rFonts w:ascii="宋体" w:eastAsia="宋体" w:hAnsi="宋体" w:hint="eastAsia"/>
              </w:rPr>
              <w:t>分）</w:t>
            </w:r>
          </w:p>
        </w:tc>
        <w:tc>
          <w:tcPr>
            <w:tcW w:w="2148"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vAlign w:val="center"/>
          </w:tcPr>
          <w:p w:rsidR="00563F0B" w:rsidRDefault="00563F0B">
            <w:pPr>
              <w:pStyle w:val="a7"/>
              <w:spacing w:line="240" w:lineRule="auto"/>
              <w:jc w:val="left"/>
              <w:textAlignment w:val="auto"/>
              <w:rPr>
                <w:rFonts w:ascii="宋体" w:eastAsia="宋体" w:hAnsi="宋体" w:cs="Times New Roman"/>
                <w:color w:val="auto"/>
                <w:lang w:val="en-US"/>
              </w:rPr>
            </w:pPr>
          </w:p>
        </w:tc>
      </w:tr>
      <w:tr w:rsidR="00563F0B">
        <w:trPr>
          <w:trHeight w:val="5533"/>
        </w:trPr>
        <w:tc>
          <w:tcPr>
            <w:tcW w:w="9057" w:type="dxa"/>
            <w:gridSpan w:val="4"/>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rsidR="00563F0B" w:rsidRDefault="00CA53A1">
            <w:pPr>
              <w:pStyle w:val="a6"/>
              <w:rPr>
                <w:rFonts w:ascii="宋体" w:eastAsia="宋体" w:hAnsi="宋体"/>
              </w:rPr>
            </w:pPr>
            <w:r>
              <w:rPr>
                <w:rFonts w:ascii="宋体" w:eastAsia="宋体" w:hAnsi="宋体" w:hint="eastAsia"/>
              </w:rPr>
              <w:t>本节课的主要特色和亮点：</w:t>
            </w:r>
          </w:p>
        </w:tc>
      </w:tr>
    </w:tbl>
    <w:p w:rsidR="00563F0B" w:rsidRDefault="00CA53A1">
      <w:pPr>
        <w:rPr>
          <w:sz w:val="24"/>
        </w:rPr>
      </w:pPr>
      <w:r>
        <w:rPr>
          <w:rFonts w:hint="eastAsia"/>
          <w:sz w:val="24"/>
        </w:rPr>
        <w:t>说明：本量表参照上海市“一师</w:t>
      </w:r>
      <w:proofErr w:type="gramStart"/>
      <w:r>
        <w:rPr>
          <w:rFonts w:hint="eastAsia"/>
          <w:sz w:val="24"/>
        </w:rPr>
        <w:t>一</w:t>
      </w:r>
      <w:proofErr w:type="gramEnd"/>
      <w:r>
        <w:rPr>
          <w:rFonts w:hint="eastAsia"/>
          <w:sz w:val="24"/>
        </w:rPr>
        <w:t>优课”课堂评价量表制定。</w:t>
      </w:r>
    </w:p>
    <w:p w:rsidR="00563F0B" w:rsidRDefault="00CA53A1">
      <w:pPr>
        <w:widowControl/>
        <w:jc w:val="left"/>
        <w:rPr>
          <w:sz w:val="24"/>
        </w:rPr>
      </w:pPr>
      <w:r>
        <w:rPr>
          <w:sz w:val="24"/>
        </w:rPr>
        <w:br w:type="page"/>
      </w:r>
    </w:p>
    <w:p w:rsidR="00563F0B" w:rsidRDefault="00563F0B">
      <w:pPr>
        <w:pStyle w:val="Pa6"/>
        <w:spacing w:line="240" w:lineRule="auto"/>
        <w:jc w:val="center"/>
        <w:rPr>
          <w:rFonts w:ascii="宋体" w:eastAsia="宋体" w:hAnsi="宋体" w:cs="方正小标宋..."/>
          <w:b/>
          <w:color w:val="221E1F"/>
        </w:rPr>
      </w:pPr>
    </w:p>
    <w:p w:rsidR="00563F0B" w:rsidRDefault="00CA53A1">
      <w:pPr>
        <w:pStyle w:val="Pa6"/>
        <w:spacing w:line="240" w:lineRule="auto"/>
        <w:jc w:val="center"/>
        <w:rPr>
          <w:rFonts w:ascii="宋体" w:eastAsia="宋体" w:hAnsi="宋体" w:cs="方正小标宋..."/>
          <w:b/>
          <w:color w:val="221E1F"/>
        </w:rPr>
      </w:pPr>
      <w:r>
        <w:rPr>
          <w:rFonts w:ascii="宋体" w:eastAsia="宋体" w:hAnsi="宋体" w:cs="方正小标宋..." w:hint="eastAsia"/>
          <w:b/>
          <w:color w:val="221E1F"/>
        </w:rPr>
        <w:t>青浦区</w:t>
      </w:r>
      <w:r>
        <w:rPr>
          <w:rFonts w:ascii="宋体" w:eastAsia="宋体" w:hAnsi="宋体" w:cs="方正小标宋..."/>
          <w:b/>
          <w:color w:val="221E1F"/>
        </w:rPr>
        <w:t>“</w:t>
      </w:r>
      <w:r>
        <w:rPr>
          <w:rFonts w:ascii="宋体" w:eastAsia="宋体" w:hAnsi="宋体" w:cs="方正小标宋..." w:hint="eastAsia"/>
          <w:b/>
          <w:color w:val="221E1F"/>
        </w:rPr>
        <w:t>新竹奖</w:t>
      </w:r>
      <w:r>
        <w:rPr>
          <w:rFonts w:ascii="宋体" w:eastAsia="宋体" w:hAnsi="宋体" w:cs="方正小标宋..."/>
          <w:b/>
          <w:color w:val="221E1F"/>
        </w:rPr>
        <w:t>”</w:t>
      </w:r>
      <w:r>
        <w:rPr>
          <w:rFonts w:ascii="宋体" w:eastAsia="宋体" w:hAnsi="宋体" w:cs="方正小标宋..." w:hint="eastAsia"/>
          <w:b/>
          <w:color w:val="221E1F"/>
        </w:rPr>
        <w:t>评选指引（修订稿）</w:t>
      </w:r>
    </w:p>
    <w:p w:rsidR="00563F0B" w:rsidRDefault="00563F0B">
      <w:pPr>
        <w:rPr>
          <w:sz w:val="24"/>
        </w:rPr>
      </w:pPr>
    </w:p>
    <w:p w:rsidR="00563F0B" w:rsidRDefault="00563F0B">
      <w:pPr>
        <w:rPr>
          <w:sz w:val="24"/>
        </w:rPr>
      </w:pP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hint="eastAsia"/>
          <w:color w:val="221E1F"/>
        </w:rPr>
        <w:t>为引导全体教师对课堂教学的设计和实施有更为深刻的认识，依据《市级</w:t>
      </w:r>
      <w:r>
        <w:rPr>
          <w:rFonts w:ascii="仿宋" w:eastAsia="仿宋" w:hAnsi="仿宋" w:cs="方正仿宋...."/>
          <w:color w:val="221E1F"/>
        </w:rPr>
        <w:t>“</w:t>
      </w:r>
      <w:r>
        <w:rPr>
          <w:rFonts w:ascii="仿宋" w:eastAsia="仿宋" w:hAnsi="仿宋" w:cs="方正仿宋...." w:hint="eastAsia"/>
          <w:color w:val="221E1F"/>
        </w:rPr>
        <w:t>优课</w:t>
      </w:r>
      <w:r>
        <w:rPr>
          <w:rFonts w:ascii="仿宋" w:eastAsia="仿宋" w:hAnsi="仿宋" w:cs="方正仿宋...."/>
          <w:color w:val="221E1F"/>
        </w:rPr>
        <w:t>”</w:t>
      </w:r>
      <w:r>
        <w:rPr>
          <w:rFonts w:ascii="仿宋" w:eastAsia="仿宋" w:hAnsi="仿宋" w:cs="方正仿宋...." w:hint="eastAsia"/>
          <w:color w:val="221E1F"/>
        </w:rPr>
        <w:t>评价量表》，特制定青浦区“新竹奖”评价量表。</w:t>
      </w:r>
    </w:p>
    <w:p w:rsidR="00563F0B" w:rsidRDefault="00CA53A1">
      <w:pPr>
        <w:pStyle w:val="Pa8"/>
        <w:spacing w:line="360" w:lineRule="auto"/>
        <w:ind w:firstLine="580"/>
        <w:jc w:val="both"/>
        <w:rPr>
          <w:rFonts w:ascii="黑体" w:eastAsia="黑体" w:hAnsi="黑体" w:cs="方正黑体...."/>
          <w:color w:val="221E1F"/>
        </w:rPr>
      </w:pPr>
      <w:r>
        <w:rPr>
          <w:rFonts w:ascii="黑体" w:eastAsia="黑体" w:hAnsi="黑体" w:cs="方正黑体...." w:hint="eastAsia"/>
          <w:color w:val="221E1F"/>
        </w:rPr>
        <w:t>一、精心设计教学</w:t>
      </w:r>
    </w:p>
    <w:p w:rsidR="00563F0B" w:rsidRDefault="00CA53A1">
      <w:pPr>
        <w:pStyle w:val="Pa7"/>
        <w:spacing w:line="360" w:lineRule="auto"/>
        <w:ind w:firstLine="580"/>
        <w:jc w:val="both"/>
        <w:rPr>
          <w:rFonts w:ascii="楷体" w:eastAsia="楷体" w:hAnsi="楷体" w:cs="方正楷体...."/>
          <w:color w:val="221E1F"/>
        </w:rPr>
      </w:pPr>
      <w:r>
        <w:rPr>
          <w:rFonts w:ascii="楷体" w:eastAsia="楷体" w:hAnsi="楷体" w:cs="方正楷体...." w:hint="eastAsia"/>
          <w:color w:val="221E1F"/>
        </w:rPr>
        <w:t>（一）科学制定教学目标</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color w:val="221E1F"/>
        </w:rPr>
        <w:t>1.</w:t>
      </w:r>
      <w:r>
        <w:rPr>
          <w:rFonts w:ascii="仿宋" w:eastAsia="仿宋" w:hAnsi="仿宋" w:cs="方正仿宋...." w:hint="eastAsia"/>
          <w:color w:val="221E1F"/>
        </w:rPr>
        <w:t>目标制定符合课程标准（准确性）</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hint="eastAsia"/>
          <w:color w:val="221E1F"/>
        </w:rPr>
        <w:t>依据课程标准规定的内容和要求，结合教材内容和学生实际，制定教学目标，目标包含知识与技能，过程与方法，情感、态度与价值观等三个维度，且相互联系，融为一体。</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color w:val="221E1F"/>
        </w:rPr>
        <w:t>2.</w:t>
      </w:r>
      <w:r>
        <w:rPr>
          <w:rFonts w:ascii="仿宋" w:eastAsia="仿宋" w:hAnsi="仿宋" w:cs="方正仿宋...." w:hint="eastAsia"/>
          <w:color w:val="221E1F"/>
        </w:rPr>
        <w:t>目标制定切合学生实际（适切性）</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hint="eastAsia"/>
          <w:color w:val="221E1F"/>
        </w:rPr>
        <w:t>目标基于课程标准，依据学校实际、学生的认知和需要制定，不脱离实际，充分考虑学生的生活经验、认知水平、情感态度、学习差异和个性特点。</w:t>
      </w:r>
    </w:p>
    <w:p w:rsidR="00563F0B" w:rsidRDefault="00CA53A1">
      <w:pPr>
        <w:pStyle w:val="Pa7"/>
        <w:spacing w:line="360" w:lineRule="auto"/>
        <w:ind w:firstLine="580"/>
        <w:jc w:val="both"/>
        <w:rPr>
          <w:rFonts w:ascii="楷体" w:eastAsia="楷体" w:hAnsi="楷体" w:cs="方正楷体...."/>
          <w:color w:val="221E1F"/>
        </w:rPr>
      </w:pPr>
      <w:r>
        <w:rPr>
          <w:rFonts w:ascii="楷体" w:eastAsia="楷体" w:hAnsi="楷体" w:cs="方正楷体...." w:hint="eastAsia"/>
          <w:color w:val="221E1F"/>
        </w:rPr>
        <w:t>（二）合理组织教学内容</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color w:val="221E1F"/>
        </w:rPr>
        <w:t>1.</w:t>
      </w:r>
      <w:r>
        <w:rPr>
          <w:rFonts w:ascii="仿宋" w:eastAsia="仿宋" w:hAnsi="仿宋" w:cs="方正仿宋...." w:hint="eastAsia"/>
          <w:color w:val="221E1F"/>
        </w:rPr>
        <w:t>内容组织严谨正确（科学性）</w:t>
      </w:r>
    </w:p>
    <w:p w:rsidR="00563F0B" w:rsidRDefault="00CA53A1">
      <w:pPr>
        <w:spacing w:line="360" w:lineRule="auto"/>
        <w:rPr>
          <w:rFonts w:ascii="仿宋" w:eastAsia="仿宋" w:hAnsi="仿宋" w:cs="方正仿宋...."/>
          <w:color w:val="221E1F"/>
          <w:sz w:val="24"/>
        </w:rPr>
      </w:pPr>
      <w:r>
        <w:rPr>
          <w:rFonts w:ascii="仿宋" w:eastAsia="仿宋" w:hAnsi="仿宋" w:cs="方正仿宋...." w:hint="eastAsia"/>
          <w:color w:val="221E1F"/>
          <w:sz w:val="24"/>
        </w:rPr>
        <w:t>依据教学目标，合理确定教学容量、安排学生活动、选用教学资料；把握内容的逻辑联系和发展线索，进行结构性处理和教学法加工。</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内容组织联系实际（应用性）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精心选择具有针对性、启发性、能吸引学生注意和激发探究兴趣的材料，突出与生活实际、科技发展、社会实践的联系。</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3.</w:t>
      </w:r>
      <w:r>
        <w:rPr>
          <w:rFonts w:ascii="仿宋" w:eastAsia="仿宋" w:hAnsi="仿宋" w:cs="方正仿宋" w:hint="eastAsia"/>
          <w:color w:val="221E1F"/>
          <w:kern w:val="0"/>
          <w:sz w:val="24"/>
        </w:rPr>
        <w:t>内容组织突出重点（要点性）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灵活调动教学内容，分清主次，详略得当；在教学时间的安排上予以切实保证，使重点部分能讲清讲透。</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（三）精心设计教学过程</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流程环节整体设计（整体性）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依据学生的年龄特征、认知结构以及不同课型的特点，正确选择教学策略，并且将教学内容和教学活动按教学的逻辑结构划分为相对独立、又相互联系的若干教学环节。</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方法手段关联目标（关联性）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lastRenderedPageBreak/>
        <w:t>依据教学目标设计课堂教学活动和课后练习；参照课程标准中的教学建议，精心设计与教学目标相匹配、适应学生年龄特征、难度适宜的学习活动；依据教学目标、学生特征和技术条件，选用合适的信息技术和数字资源，找准运用信息技术解决教学问题的契合点。</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3.</w:t>
      </w:r>
      <w:r>
        <w:rPr>
          <w:rFonts w:ascii="仿宋" w:eastAsia="仿宋" w:hAnsi="仿宋" w:cs="方正仿宋" w:hint="eastAsia"/>
          <w:color w:val="221E1F"/>
          <w:kern w:val="0"/>
          <w:sz w:val="24"/>
        </w:rPr>
        <w:t>要求把握针对实际（针对性）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教学过程有统一的安排，能关注学生的个体差异；努力做到教学内容由低到高，课堂设问有浅有深，课堂练习有易有难，探究活动由简单到复杂，使不同层次的学生在课堂学习中都有所提高和发展。</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4.</w:t>
      </w:r>
      <w:r>
        <w:rPr>
          <w:rFonts w:ascii="仿宋" w:eastAsia="仿宋" w:hAnsi="仿宋" w:cs="方正仿宋" w:hint="eastAsia"/>
          <w:color w:val="221E1F"/>
          <w:kern w:val="0"/>
          <w:sz w:val="24"/>
        </w:rPr>
        <w:t>评价设计促进学习（促进性）</w:t>
      </w:r>
    </w:p>
    <w:p w:rsidR="00563F0B" w:rsidRDefault="00CA53A1">
      <w:pPr>
        <w:spacing w:line="360" w:lineRule="auto"/>
        <w:ind w:firstLineChars="200" w:firstLine="480"/>
        <w:rPr>
          <w:rFonts w:ascii="仿宋" w:eastAsia="仿宋" w:hAnsi="仿宋" w:cs="方正仿宋"/>
          <w:color w:val="221E1F"/>
          <w:kern w:val="0"/>
          <w:sz w:val="24"/>
        </w:rPr>
      </w:pPr>
      <w:r>
        <w:rPr>
          <w:rFonts w:ascii="仿宋" w:eastAsia="仿宋" w:hAnsi="仿宋" w:cs="方正仿宋" w:hint="eastAsia"/>
          <w:color w:val="221E1F"/>
          <w:kern w:val="0"/>
          <w:sz w:val="24"/>
        </w:rPr>
        <w:t>依据课程标准和学生年龄特征，合理设计评价目标、评价内容与评价方式；加强过程性评价和表现性评价，探索通过课堂观察及时评价学生表现；注重表达表现、探究活动、社会实践、作品展示等表现性任务的设计。</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（四）切实改善作业设计</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作业设计基于目标（解释性）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作业充分关注与教学目标的一致性和学生在学科学习方面的认知差异，合理安排作业的内容和控制作业的总量，设计有意义的课堂反馈训练或练习。</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作业设计分层分类（多样性）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改善基础性作业，基础性的作业要有重点，有层次；加强实践性作业，让学生既动手又动脑，让学生感兴趣；设计开放性作业，体现学科特色。</w:t>
      </w:r>
    </w:p>
    <w:p w:rsidR="00563F0B" w:rsidRDefault="00CA53A1">
      <w:pPr>
        <w:autoSpaceDE w:val="0"/>
        <w:autoSpaceDN w:val="0"/>
        <w:adjustRightInd w:val="0"/>
        <w:spacing w:line="360" w:lineRule="auto"/>
        <w:ind w:firstLine="580"/>
        <w:rPr>
          <w:rFonts w:ascii="仿宋" w:eastAsia="仿宋" w:hAnsi="仿宋" w:cs="方正黑体"/>
          <w:b/>
          <w:color w:val="221E1F"/>
          <w:kern w:val="0"/>
          <w:sz w:val="24"/>
        </w:rPr>
      </w:pPr>
      <w:r>
        <w:rPr>
          <w:rFonts w:ascii="仿宋" w:eastAsia="仿宋" w:hAnsi="仿宋" w:cs="方正黑体" w:hint="eastAsia"/>
          <w:b/>
          <w:color w:val="221E1F"/>
          <w:kern w:val="0"/>
          <w:sz w:val="24"/>
        </w:rPr>
        <w:t>二、有效实施教学</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（一）创设有效教学环境</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师生关系民主和谐（和谐性）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以和善的表情和亲切的口吻与学生互动；以幽默、机智带动轻松愉快气氛；注重激发小组或团队的荣誉感；倾听学生表达，不随便打断</w:t>
      </w:r>
      <w:r>
        <w:rPr>
          <w:rFonts w:ascii="仿宋" w:eastAsia="仿宋" w:hAnsi="仿宋" w:cs="方正仿宋"/>
          <w:color w:val="221E1F"/>
          <w:kern w:val="0"/>
          <w:sz w:val="24"/>
        </w:rPr>
        <w:t xml:space="preserve">; </w:t>
      </w:r>
      <w:r>
        <w:rPr>
          <w:rFonts w:ascii="仿宋" w:eastAsia="仿宋" w:hAnsi="仿宋" w:cs="方正仿宋" w:hint="eastAsia"/>
          <w:color w:val="221E1F"/>
          <w:kern w:val="0"/>
          <w:sz w:val="24"/>
        </w:rPr>
        <w:t>鼓励和引发学生提问或质疑</w:t>
      </w:r>
      <w:r>
        <w:rPr>
          <w:rFonts w:ascii="仿宋" w:eastAsia="仿宋" w:hAnsi="仿宋" w:cs="方正仿宋"/>
          <w:color w:val="221E1F"/>
          <w:kern w:val="0"/>
          <w:sz w:val="24"/>
        </w:rPr>
        <w:t xml:space="preserve">; </w:t>
      </w:r>
      <w:r>
        <w:rPr>
          <w:rFonts w:ascii="仿宋" w:eastAsia="仿宋" w:hAnsi="仿宋" w:cs="方正仿宋" w:hint="eastAsia"/>
          <w:color w:val="221E1F"/>
          <w:kern w:val="0"/>
          <w:sz w:val="24"/>
        </w:rPr>
        <w:t>对学生的反应有建设性的反馈。</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提供有效教学支撑（有效性）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创设基于真实问题的学习情境，为学生提供多样化学习资源，提供各类学习工具；教学场所的选择和座位的安排符合教学活动的需要，有利于学习团队的建设，有利于学生的协作交流；</w:t>
      </w:r>
      <w:r>
        <w:rPr>
          <w:rFonts w:ascii="仿宋" w:eastAsia="仿宋" w:hAnsi="仿宋" w:cs="方正仿宋"/>
          <w:color w:val="221E1F"/>
          <w:kern w:val="0"/>
          <w:sz w:val="24"/>
        </w:rPr>
        <w:t xml:space="preserve"> </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lastRenderedPageBreak/>
        <w:t>（二）精准呈现教学内容</w:t>
      </w:r>
    </w:p>
    <w:p w:rsidR="00563F0B" w:rsidRDefault="00CA53A1">
      <w:pPr>
        <w:spacing w:line="360" w:lineRule="auto"/>
        <w:ind w:firstLineChars="200" w:firstLine="4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内容呈现严谨正确（科学性）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有条理地呈现教学内容；准确解释、表达学科基本概念和核心内容。</w:t>
      </w:r>
      <w:r>
        <w:rPr>
          <w:rFonts w:ascii="仿宋" w:eastAsia="仿宋" w:hAnsi="仿宋" w:cs="方正仿宋"/>
          <w:color w:val="221E1F"/>
          <w:kern w:val="0"/>
          <w:sz w:val="24"/>
        </w:rPr>
        <w:t xml:space="preserve"> </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内容呈现联系实际（应用性）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结合日常生活，创设学生熟悉与感兴趣的具体生活情境，引导学生通过联想、类比等方式，从感性具体到理性抽象再到思维具体，加深对知识的理解。</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3.</w:t>
      </w:r>
      <w:r>
        <w:rPr>
          <w:rFonts w:ascii="仿宋" w:eastAsia="仿宋" w:hAnsi="仿宋" w:cs="方正仿宋" w:hint="eastAsia"/>
          <w:color w:val="221E1F"/>
          <w:kern w:val="0"/>
          <w:sz w:val="24"/>
        </w:rPr>
        <w:t>内容呈现突出重点（要点性）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围绕核心内容，提炼核心问题和使用操作策略；适时概括学习要点，并能简明扼要、突出重点。</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（三）有效进行教学组织</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情境问题启发思维（启发性）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创设贴近生活、激发兴趣的情境；提出与学生认知水平相吻合的开放式问题；问题明显呈示，表达清楚，指向明确；留出适当的待答时间。</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内容方法过程统整（</w:t>
      </w:r>
      <w:proofErr w:type="gramStart"/>
      <w:r>
        <w:rPr>
          <w:rFonts w:ascii="仿宋" w:eastAsia="仿宋" w:hAnsi="仿宋" w:cs="方正仿宋" w:hint="eastAsia"/>
          <w:color w:val="221E1F"/>
          <w:kern w:val="0"/>
          <w:sz w:val="24"/>
        </w:rPr>
        <w:t>统整性</w:t>
      </w:r>
      <w:proofErr w:type="gramEnd"/>
      <w:r>
        <w:rPr>
          <w:rFonts w:ascii="仿宋" w:eastAsia="仿宋" w:hAnsi="仿宋" w:cs="方正仿宋" w:hint="eastAsia"/>
          <w:color w:val="221E1F"/>
          <w:kern w:val="0"/>
          <w:sz w:val="24"/>
        </w:rPr>
        <w:t>）</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对教学内容、方法与过程有清晰的认识，清楚要教些什么，要教到什么程度、用什么方法教合适。</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（四）有效开展教学活动</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活动开展关联目标（关联性）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用教学目标检测活动的效果，及时发现问题，诊断问题的成因，并对活动过程进行有针对性地调控，从而保证教学活动顺利地开展，取得实际的成效。</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活动形式开放多样（开放性）</w:t>
      </w:r>
    </w:p>
    <w:p w:rsidR="00563F0B" w:rsidRDefault="00CA53A1">
      <w:pPr>
        <w:pStyle w:val="Pa7"/>
        <w:spacing w:line="360" w:lineRule="auto"/>
        <w:ind w:firstLine="580"/>
        <w:jc w:val="both"/>
        <w:rPr>
          <w:rFonts w:ascii="仿宋" w:eastAsia="仿宋" w:hAnsi="仿宋" w:cs="方正仿宋."/>
          <w:color w:val="221E1F"/>
        </w:rPr>
      </w:pPr>
      <w:r>
        <w:rPr>
          <w:rFonts w:ascii="仿宋" w:eastAsia="仿宋" w:hAnsi="仿宋" w:cs="方正仿宋" w:hint="eastAsia"/>
          <w:color w:val="221E1F"/>
        </w:rPr>
        <w:t>重视丰富学生的实践性学习经历，将考察、实验、制作、规划、设计、服务、表达、交流、表演、展示等实践性活动作为学生学习的重要方</w:t>
      </w:r>
      <w:r>
        <w:rPr>
          <w:rFonts w:ascii="仿宋" w:eastAsia="仿宋" w:hAnsi="仿宋" w:cs="方正仿宋." w:hint="eastAsia"/>
          <w:color w:val="221E1F"/>
        </w:rPr>
        <w:t>式；重视学生用自己的思维方式，主动地、自主地、开放地去探索；适时建立合作学习的小型团队，布置适当的合作学习任务，落实合作要求。</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3.</w:t>
      </w:r>
      <w:r>
        <w:rPr>
          <w:rFonts w:ascii="仿宋" w:eastAsia="仿宋" w:hAnsi="仿宋" w:cs="方正仿宋." w:hint="eastAsia"/>
          <w:color w:val="221E1F"/>
          <w:kern w:val="0"/>
          <w:sz w:val="24"/>
        </w:rPr>
        <w:t>活动过程调控有度（调控性）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巧妙连接教学活动，维持流畅的教学节奏；利用走动察看等方式，关注学生的差异，促进学生的合作学习；根据学生在知识掌握、问题表达、思维水平、合作交流等方面的课堂表现，获取教学目标达成状况的信息，及时调整教学进程，</w:t>
      </w:r>
      <w:r>
        <w:rPr>
          <w:rFonts w:ascii="仿宋" w:eastAsia="仿宋" w:hAnsi="仿宋" w:cs="方正仿宋." w:hint="eastAsia"/>
          <w:color w:val="221E1F"/>
          <w:kern w:val="0"/>
          <w:sz w:val="24"/>
        </w:rPr>
        <w:lastRenderedPageBreak/>
        <w:t>改进教学策略和方法，落实教学目标。</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4.</w:t>
      </w:r>
      <w:r>
        <w:rPr>
          <w:rFonts w:ascii="仿宋" w:eastAsia="仿宋" w:hAnsi="仿宋" w:cs="方正仿宋." w:hint="eastAsia"/>
          <w:color w:val="221E1F"/>
          <w:kern w:val="0"/>
          <w:sz w:val="24"/>
        </w:rPr>
        <w:t>评价结果合理运用（合理性）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重视评价数据的统计、分析，客观反映课程标准的达成情况，如实反映学生个体发展情况；及时、明确、有针对地反馈评价结果，实现对学生的精准指导，并采取有效措施改进教学。</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（五）合理使用教学技术</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资源技术使用合理（合理性）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信息技术和数字资源利用，体现学科特点，不喧宾夺主；与教学内容一致，符合教学目标要求，呼应教学重点与难点；优化教学内容呈现方式，</w:t>
      </w:r>
      <w:proofErr w:type="gramStart"/>
      <w:r>
        <w:rPr>
          <w:rFonts w:ascii="仿宋" w:eastAsia="仿宋" w:hAnsi="仿宋" w:cs="方正仿宋." w:hint="eastAsia"/>
          <w:color w:val="221E1F"/>
          <w:kern w:val="0"/>
          <w:sz w:val="24"/>
        </w:rPr>
        <w:t>凸</w:t>
      </w:r>
      <w:proofErr w:type="gramEnd"/>
      <w:r>
        <w:rPr>
          <w:rFonts w:ascii="仿宋" w:eastAsia="仿宋" w:hAnsi="仿宋" w:cs="方正仿宋." w:hint="eastAsia"/>
          <w:color w:val="221E1F"/>
          <w:kern w:val="0"/>
          <w:sz w:val="24"/>
        </w:rPr>
        <w:t>显学科学习价值；利用技术支持，有效开展学生的自主、合作、探究学习。</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资源技术使用熟练（熟练性）</w:t>
      </w:r>
    </w:p>
    <w:p w:rsidR="00563F0B" w:rsidRDefault="00CA53A1">
      <w:pPr>
        <w:spacing w:line="360" w:lineRule="auto"/>
        <w:rPr>
          <w:rFonts w:ascii="仿宋" w:eastAsia="仿宋" w:hAnsi="仿宋" w:cs="方正仿宋"/>
          <w:color w:val="221E1F"/>
          <w:kern w:val="0"/>
          <w:sz w:val="24"/>
        </w:rPr>
      </w:pPr>
      <w:r>
        <w:rPr>
          <w:rFonts w:ascii="仿宋" w:eastAsia="仿宋" w:hAnsi="仿宋" w:cs="方正仿宋." w:hint="eastAsia"/>
          <w:color w:val="221E1F"/>
          <w:kern w:val="0"/>
          <w:sz w:val="24"/>
        </w:rPr>
        <w:t>让学生平等获得技术资源和参与学习活动的机会；有效使用技术工具收集学生学习反馈，对学习活动进行及时指导和适当干预；灵活处置学生在信息化环境中开展学习活动发生的意外状况；支持学生积极探索使用新的技术资源，创造性地开展学习活动。</w:t>
      </w:r>
    </w:p>
    <w:p w:rsidR="00563F0B" w:rsidRDefault="00CA53A1">
      <w:pPr>
        <w:autoSpaceDE w:val="0"/>
        <w:autoSpaceDN w:val="0"/>
        <w:adjustRightInd w:val="0"/>
        <w:spacing w:line="360" w:lineRule="auto"/>
        <w:ind w:firstLine="580"/>
        <w:rPr>
          <w:rFonts w:ascii="仿宋" w:eastAsia="仿宋" w:hAnsi="仿宋" w:cs="方正楷体"/>
          <w:color w:val="221E1F"/>
          <w:kern w:val="0"/>
          <w:sz w:val="24"/>
        </w:rPr>
      </w:pPr>
      <w:r>
        <w:rPr>
          <w:rFonts w:ascii="仿宋" w:eastAsia="仿宋" w:hAnsi="仿宋" w:cs="方正楷体" w:hint="eastAsia"/>
          <w:color w:val="221E1F"/>
          <w:kern w:val="0"/>
          <w:sz w:val="24"/>
        </w:rPr>
        <w:t>（六）注重提高教学效果</w:t>
      </w:r>
      <w:r>
        <w:rPr>
          <w:rFonts w:ascii="仿宋" w:eastAsia="仿宋" w:hAnsi="仿宋" w:cs="方正楷体"/>
          <w:color w:val="221E1F"/>
          <w:kern w:val="0"/>
          <w:sz w:val="24"/>
        </w:rPr>
        <w:t xml:space="preserve"> </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1.</w:t>
      </w:r>
      <w:r>
        <w:rPr>
          <w:rFonts w:ascii="仿宋" w:eastAsia="仿宋" w:hAnsi="仿宋" w:cs="方正仿宋" w:hint="eastAsia"/>
          <w:color w:val="221E1F"/>
          <w:kern w:val="0"/>
          <w:sz w:val="24"/>
        </w:rPr>
        <w:t>学生参与教学活动（参与性）</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hint="eastAsia"/>
          <w:color w:val="221E1F"/>
          <w:kern w:val="0"/>
          <w:sz w:val="24"/>
        </w:rPr>
        <w:t>引导学生参与教学活动的全过程，加强学生的参与意识，增加学生的参与机会，提高学生的参与质量，培养学生的参与能力；学生用心学习，专注于学习活动。</w:t>
      </w:r>
    </w:p>
    <w:p w:rsidR="00563F0B" w:rsidRDefault="00CA53A1">
      <w:pPr>
        <w:autoSpaceDE w:val="0"/>
        <w:autoSpaceDN w:val="0"/>
        <w:adjustRightInd w:val="0"/>
        <w:spacing w:line="360" w:lineRule="auto"/>
        <w:ind w:firstLine="580"/>
        <w:rPr>
          <w:rFonts w:ascii="仿宋" w:eastAsia="仿宋" w:hAnsi="仿宋" w:cs="方正仿宋"/>
          <w:color w:val="221E1F"/>
          <w:kern w:val="0"/>
          <w:sz w:val="24"/>
        </w:rPr>
      </w:pPr>
      <w:r>
        <w:rPr>
          <w:rFonts w:ascii="仿宋" w:eastAsia="仿宋" w:hAnsi="仿宋" w:cs="方正仿宋"/>
          <w:color w:val="221E1F"/>
          <w:kern w:val="0"/>
          <w:sz w:val="24"/>
        </w:rPr>
        <w:t>2.</w:t>
      </w:r>
      <w:r>
        <w:rPr>
          <w:rFonts w:ascii="仿宋" w:eastAsia="仿宋" w:hAnsi="仿宋" w:cs="方正仿宋" w:hint="eastAsia"/>
          <w:color w:val="221E1F"/>
          <w:kern w:val="0"/>
          <w:sz w:val="24"/>
        </w:rPr>
        <w:t>教学目标有效达成（有效性）</w:t>
      </w:r>
    </w:p>
    <w:p w:rsidR="00563F0B" w:rsidRDefault="00CA53A1">
      <w:pPr>
        <w:spacing w:line="360" w:lineRule="auto"/>
        <w:rPr>
          <w:rFonts w:ascii="仿宋" w:eastAsia="仿宋" w:hAnsi="仿宋" w:cs="方正仿宋"/>
          <w:color w:val="221E1F"/>
          <w:kern w:val="0"/>
          <w:sz w:val="24"/>
        </w:rPr>
      </w:pPr>
      <w:r>
        <w:rPr>
          <w:rFonts w:ascii="仿宋" w:eastAsia="仿宋" w:hAnsi="仿宋" w:cs="方正仿宋" w:hint="eastAsia"/>
          <w:color w:val="221E1F"/>
          <w:kern w:val="0"/>
          <w:sz w:val="24"/>
        </w:rPr>
        <w:t>学生能理解并运用所学的概念和技能，学生能感受学习内容和学习活动的价值，给予学生成功的体验。</w:t>
      </w:r>
    </w:p>
    <w:p w:rsidR="00563F0B" w:rsidRDefault="00563F0B">
      <w:pPr>
        <w:spacing w:line="360" w:lineRule="auto"/>
        <w:rPr>
          <w:rFonts w:ascii="仿宋" w:eastAsia="仿宋" w:hAnsi="仿宋" w:cs="方正仿宋"/>
          <w:color w:val="221E1F"/>
          <w:kern w:val="0"/>
          <w:sz w:val="24"/>
        </w:rPr>
      </w:pPr>
    </w:p>
    <w:p w:rsidR="00563F0B" w:rsidRDefault="00563F0B">
      <w:pPr>
        <w:spacing w:line="360" w:lineRule="auto"/>
        <w:rPr>
          <w:rFonts w:ascii="仿宋" w:eastAsia="仿宋" w:hAnsi="仿宋" w:cs="方正仿宋"/>
          <w:color w:val="221E1F"/>
          <w:kern w:val="0"/>
          <w:sz w:val="24"/>
        </w:rPr>
      </w:pPr>
    </w:p>
    <w:p w:rsidR="00563F0B" w:rsidRDefault="00563F0B">
      <w:pPr>
        <w:spacing w:line="360" w:lineRule="auto"/>
        <w:rPr>
          <w:rFonts w:ascii="仿宋" w:eastAsia="仿宋" w:hAnsi="仿宋" w:cs="方正仿宋"/>
          <w:color w:val="221E1F"/>
          <w:kern w:val="0"/>
          <w:sz w:val="24"/>
        </w:rPr>
      </w:pPr>
    </w:p>
    <w:p w:rsidR="00563F0B" w:rsidRDefault="00563F0B">
      <w:pPr>
        <w:spacing w:line="360" w:lineRule="auto"/>
        <w:rPr>
          <w:rFonts w:ascii="仿宋" w:eastAsia="仿宋" w:hAnsi="仿宋" w:cs="方正仿宋"/>
          <w:color w:val="221E1F"/>
          <w:kern w:val="0"/>
          <w:sz w:val="24"/>
        </w:rPr>
      </w:pPr>
    </w:p>
    <w:p w:rsidR="00563F0B" w:rsidRDefault="00563F0B">
      <w:pPr>
        <w:spacing w:line="360" w:lineRule="auto"/>
        <w:rPr>
          <w:rFonts w:ascii="仿宋" w:eastAsia="仿宋" w:hAnsi="仿宋" w:cs="方正仿宋"/>
          <w:color w:val="221E1F"/>
          <w:kern w:val="0"/>
          <w:sz w:val="24"/>
        </w:rPr>
      </w:pPr>
    </w:p>
    <w:p w:rsidR="00563F0B" w:rsidRDefault="00CA53A1">
      <w:pPr>
        <w:widowControl/>
        <w:jc w:val="left"/>
        <w:rPr>
          <w:rFonts w:ascii="Calibri" w:eastAsia="微软雅黑" w:hAnsi="Calibri"/>
          <w:bCs/>
          <w:kern w:val="44"/>
          <w:sz w:val="24"/>
        </w:rPr>
      </w:pPr>
      <w:r>
        <w:rPr>
          <w:b/>
          <w:sz w:val="24"/>
        </w:rPr>
        <w:br w:type="page"/>
      </w:r>
    </w:p>
    <w:p w:rsidR="00563F0B" w:rsidRDefault="00CA53A1">
      <w:pPr>
        <w:pStyle w:val="1"/>
        <w:spacing w:before="156" w:after="156"/>
        <w:rPr>
          <w:b w:val="0"/>
          <w:sz w:val="24"/>
          <w:szCs w:val="24"/>
        </w:rPr>
      </w:pPr>
      <w:r>
        <w:rPr>
          <w:rFonts w:hint="eastAsia"/>
          <w:b w:val="0"/>
          <w:sz w:val="24"/>
          <w:szCs w:val="24"/>
        </w:rPr>
        <w:lastRenderedPageBreak/>
        <w:t>附件</w:t>
      </w:r>
      <w:r>
        <w:rPr>
          <w:rFonts w:hint="eastAsia"/>
          <w:b w:val="0"/>
          <w:sz w:val="24"/>
          <w:szCs w:val="24"/>
        </w:rPr>
        <w:t>:4</w:t>
      </w:r>
      <w:r>
        <w:rPr>
          <w:rFonts w:hint="eastAsia"/>
          <w:b w:val="0"/>
          <w:sz w:val="24"/>
          <w:szCs w:val="24"/>
        </w:rPr>
        <w:t>：</w:t>
      </w:r>
    </w:p>
    <w:p w:rsidR="00563F0B" w:rsidRDefault="00CA53A1">
      <w:pPr>
        <w:pStyle w:val="1"/>
        <w:spacing w:before="156" w:after="156"/>
        <w:jc w:val="center"/>
        <w:rPr>
          <w:b w:val="0"/>
          <w:sz w:val="24"/>
          <w:szCs w:val="24"/>
        </w:rPr>
      </w:pPr>
      <w:r>
        <w:rPr>
          <w:rFonts w:hint="eastAsia"/>
          <w:b w:val="0"/>
          <w:sz w:val="24"/>
          <w:szCs w:val="24"/>
        </w:rPr>
        <w:t>课堂教学实录视频拍摄制作技术标准</w:t>
      </w:r>
    </w:p>
    <w:p w:rsidR="00563F0B" w:rsidRDefault="00CA53A1">
      <w:pPr>
        <w:ind w:firstLine="560"/>
        <w:rPr>
          <w:rFonts w:ascii="仿宋" w:eastAsia="仿宋" w:hAnsi="仿宋"/>
          <w:sz w:val="24"/>
        </w:rPr>
      </w:pPr>
      <w:r>
        <w:rPr>
          <w:rFonts w:ascii="仿宋" w:eastAsia="仿宋" w:hAnsi="仿宋" w:hint="eastAsia"/>
          <w:sz w:val="24"/>
        </w:rPr>
        <w:t>本标准适用于“新竹奖”评选课堂教学</w:t>
      </w:r>
      <w:r>
        <w:rPr>
          <w:rFonts w:ascii="仿宋" w:eastAsia="仿宋" w:hAnsi="仿宋"/>
          <w:sz w:val="24"/>
        </w:rPr>
        <w:t>实录</w:t>
      </w:r>
      <w:r>
        <w:rPr>
          <w:rFonts w:ascii="仿宋" w:eastAsia="仿宋" w:hAnsi="仿宋" w:hint="eastAsia"/>
          <w:sz w:val="24"/>
        </w:rPr>
        <w:t>视频的拍摄制作。</w:t>
      </w:r>
    </w:p>
    <w:p w:rsidR="00563F0B" w:rsidRDefault="00CA53A1">
      <w:pPr>
        <w:ind w:firstLine="562"/>
        <w:rPr>
          <w:rFonts w:ascii="仿宋" w:eastAsia="仿宋" w:hAnsi="仿宋"/>
          <w:b/>
          <w:sz w:val="24"/>
        </w:rPr>
      </w:pPr>
      <w:r>
        <w:rPr>
          <w:rFonts w:ascii="仿宋" w:eastAsia="仿宋" w:hAnsi="仿宋" w:hint="eastAsia"/>
          <w:b/>
          <w:sz w:val="24"/>
        </w:rPr>
        <w:t>一、前期录制要求</w:t>
      </w:r>
    </w:p>
    <w:p w:rsidR="00563F0B" w:rsidRDefault="00CA53A1">
      <w:pPr>
        <w:ind w:firstLine="560"/>
        <w:rPr>
          <w:rFonts w:ascii="仿宋" w:eastAsia="仿宋" w:hAnsi="仿宋"/>
          <w:sz w:val="24"/>
        </w:rPr>
      </w:pPr>
      <w:r>
        <w:rPr>
          <w:rFonts w:ascii="仿宋" w:eastAsia="仿宋" w:hAnsi="仿宋" w:hint="eastAsia"/>
          <w:sz w:val="24"/>
        </w:rPr>
        <w:t>（一）录制场地</w:t>
      </w:r>
    </w:p>
    <w:p w:rsidR="00563F0B" w:rsidRDefault="00CA53A1">
      <w:pPr>
        <w:ind w:firstLine="560"/>
        <w:rPr>
          <w:rFonts w:ascii="仿宋" w:eastAsia="仿宋" w:hAnsi="仿宋"/>
          <w:sz w:val="24"/>
        </w:rPr>
      </w:pPr>
      <w:r>
        <w:rPr>
          <w:rFonts w:ascii="仿宋" w:eastAsia="仿宋" w:hAnsi="仿宋" w:hint="eastAsia"/>
          <w:sz w:val="24"/>
        </w:rPr>
        <w:t>录制场地应选择授课现场，可以是课堂、录</w:t>
      </w:r>
      <w:r>
        <w:rPr>
          <w:rFonts w:ascii="仿宋" w:eastAsia="仿宋" w:hAnsi="仿宋"/>
          <w:sz w:val="24"/>
        </w:rPr>
        <w:t>（</w:t>
      </w:r>
      <w:r>
        <w:rPr>
          <w:rFonts w:ascii="仿宋" w:eastAsia="仿宋" w:hAnsi="仿宋" w:hint="eastAsia"/>
          <w:sz w:val="24"/>
        </w:rPr>
        <w:t>演</w:t>
      </w:r>
      <w:r>
        <w:rPr>
          <w:rFonts w:ascii="仿宋" w:eastAsia="仿宋" w:hAnsi="仿宋"/>
          <w:sz w:val="24"/>
        </w:rPr>
        <w:t>）</w:t>
      </w:r>
      <w:r>
        <w:rPr>
          <w:rFonts w:ascii="仿宋" w:eastAsia="仿宋" w:hAnsi="仿宋" w:hint="eastAsia"/>
          <w:sz w:val="24"/>
        </w:rPr>
        <w:t>播室或礼堂等场地。要求录制现场光线充足，环境安静、整洁，避免在镜头中出现与课程无关的标识等内容。</w:t>
      </w:r>
    </w:p>
    <w:p w:rsidR="00563F0B" w:rsidRDefault="00CA53A1">
      <w:pPr>
        <w:ind w:firstLine="560"/>
        <w:rPr>
          <w:rFonts w:ascii="仿宋" w:eastAsia="仿宋" w:hAnsi="仿宋"/>
          <w:sz w:val="24"/>
        </w:rPr>
      </w:pPr>
      <w:r>
        <w:rPr>
          <w:rFonts w:ascii="仿宋" w:eastAsia="仿宋" w:hAnsi="仿宋" w:hint="eastAsia"/>
          <w:sz w:val="24"/>
        </w:rPr>
        <w:t>（二）录制方式及设备</w:t>
      </w:r>
    </w:p>
    <w:p w:rsidR="00563F0B" w:rsidRDefault="00CA53A1">
      <w:pPr>
        <w:ind w:firstLine="560"/>
        <w:rPr>
          <w:rFonts w:ascii="仿宋" w:eastAsia="仿宋" w:hAnsi="仿宋"/>
          <w:sz w:val="24"/>
        </w:rPr>
      </w:pPr>
      <w:r>
        <w:rPr>
          <w:rFonts w:ascii="仿宋" w:eastAsia="仿宋" w:hAnsi="仿宋" w:hint="eastAsia"/>
          <w:sz w:val="24"/>
        </w:rPr>
        <w:t>1．拍摄方式：根据课程内容，采用多机位拍摄（2机位以上），机位设置应满足完整记录课堂全部教学活动的要求。</w:t>
      </w:r>
    </w:p>
    <w:p w:rsidR="00563F0B" w:rsidRDefault="00CA53A1">
      <w:pPr>
        <w:ind w:firstLine="560"/>
        <w:rPr>
          <w:rFonts w:ascii="仿宋" w:eastAsia="仿宋" w:hAnsi="仿宋"/>
          <w:sz w:val="24"/>
        </w:rPr>
      </w:pPr>
      <w:r>
        <w:rPr>
          <w:rFonts w:ascii="仿宋" w:eastAsia="仿宋" w:hAnsi="仿宋" w:hint="eastAsia"/>
          <w:sz w:val="24"/>
        </w:rPr>
        <w:t>2．录像设备：摄像机要求不低于专业级数字设备，在同一门课程中标清和高清设备不得混用，推荐使用高清数字设备。</w:t>
      </w:r>
    </w:p>
    <w:p w:rsidR="00563F0B" w:rsidRDefault="00CA53A1">
      <w:pPr>
        <w:ind w:firstLine="560"/>
        <w:rPr>
          <w:rFonts w:ascii="仿宋" w:eastAsia="仿宋" w:hAnsi="仿宋"/>
          <w:sz w:val="24"/>
        </w:rPr>
      </w:pPr>
      <w:r>
        <w:rPr>
          <w:rFonts w:ascii="仿宋" w:eastAsia="仿宋" w:hAnsi="仿宋" w:hint="eastAsia"/>
          <w:sz w:val="24"/>
        </w:rPr>
        <w:t>3．录音设备：使用若干个专业级话筒，保证教师和学生发言的录音质量。</w:t>
      </w:r>
    </w:p>
    <w:p w:rsidR="00563F0B" w:rsidRDefault="00CA53A1">
      <w:pPr>
        <w:ind w:firstLine="560"/>
        <w:rPr>
          <w:rFonts w:ascii="仿宋" w:eastAsia="仿宋" w:hAnsi="仿宋"/>
          <w:sz w:val="24"/>
        </w:rPr>
      </w:pPr>
      <w:r>
        <w:rPr>
          <w:rFonts w:ascii="仿宋" w:eastAsia="仿宋" w:hAnsi="仿宋" w:hint="eastAsia"/>
          <w:sz w:val="24"/>
        </w:rPr>
        <w:t>4．后期制作设备：使用相应的非线性编辑系统。</w:t>
      </w:r>
    </w:p>
    <w:p w:rsidR="00563F0B" w:rsidRDefault="00CA53A1">
      <w:pPr>
        <w:ind w:firstLine="560"/>
        <w:rPr>
          <w:rFonts w:ascii="仿宋" w:eastAsia="仿宋" w:hAnsi="仿宋"/>
          <w:sz w:val="24"/>
        </w:rPr>
      </w:pPr>
      <w:r>
        <w:rPr>
          <w:rFonts w:ascii="仿宋" w:eastAsia="仿宋" w:hAnsi="仿宋" w:hint="eastAsia"/>
          <w:sz w:val="24"/>
        </w:rPr>
        <w:t>（三）多媒体课件的制作及录制</w:t>
      </w:r>
    </w:p>
    <w:p w:rsidR="00563F0B" w:rsidRDefault="00CA53A1">
      <w:pPr>
        <w:ind w:firstLine="560"/>
        <w:rPr>
          <w:rFonts w:ascii="仿宋" w:eastAsia="仿宋" w:hAnsi="仿宋"/>
          <w:sz w:val="24"/>
        </w:rPr>
      </w:pPr>
      <w:r>
        <w:rPr>
          <w:rFonts w:ascii="仿宋" w:eastAsia="仿宋" w:hAnsi="仿宋" w:hint="eastAsia"/>
          <w:sz w:val="24"/>
        </w:rPr>
        <w:t>教师在录制前应对授课过程中使用的多媒体课件（PPT、音视频、动画等）认真检查，确保其文字、格式规范没有错误，符合拍摄要求。在拍摄时应针对实际情况选择适当的拍摄方式，确保成片中的多媒体演示及板书完整、清晰。</w:t>
      </w:r>
    </w:p>
    <w:p w:rsidR="00563F0B" w:rsidRDefault="00CA53A1">
      <w:pPr>
        <w:ind w:firstLine="560"/>
        <w:rPr>
          <w:rFonts w:ascii="仿宋" w:eastAsia="仿宋" w:hAnsi="仿宋"/>
          <w:sz w:val="24"/>
        </w:rPr>
      </w:pPr>
      <w:r>
        <w:rPr>
          <w:rFonts w:ascii="仿宋" w:eastAsia="仿宋" w:hAnsi="仿宋" w:hint="eastAsia"/>
          <w:sz w:val="24"/>
        </w:rPr>
        <w:t>（四）视音频信号源技术指标</w:t>
      </w:r>
    </w:p>
    <w:p w:rsidR="00563F0B" w:rsidRDefault="00CA53A1">
      <w:pPr>
        <w:ind w:firstLine="560"/>
        <w:rPr>
          <w:rFonts w:ascii="仿宋" w:eastAsia="仿宋" w:hAnsi="仿宋"/>
          <w:sz w:val="24"/>
        </w:rPr>
      </w:pPr>
      <w:r>
        <w:rPr>
          <w:rFonts w:ascii="仿宋" w:eastAsia="仿宋" w:hAnsi="仿宋" w:hint="eastAsia"/>
          <w:sz w:val="24"/>
        </w:rPr>
        <w:t>1．视频信号源</w:t>
      </w:r>
    </w:p>
    <w:p w:rsidR="00563F0B" w:rsidRDefault="00CA53A1">
      <w:pPr>
        <w:ind w:firstLine="560"/>
        <w:rPr>
          <w:rFonts w:ascii="仿宋" w:eastAsia="仿宋" w:hAnsi="仿宋"/>
          <w:sz w:val="24"/>
        </w:rPr>
      </w:pPr>
      <w:r>
        <w:rPr>
          <w:rFonts w:ascii="仿宋" w:eastAsia="仿宋" w:hAnsi="仿宋" w:hint="eastAsia"/>
          <w:sz w:val="24"/>
        </w:rPr>
        <w:t>稳定性：全片图像同步性能稳定，无失步现象，CTL同步控制信号必须连续，图像无抖动跳跃，色彩无突变，编辑点处图像稳定，声画同步。</w:t>
      </w:r>
    </w:p>
    <w:p w:rsidR="00563F0B" w:rsidRDefault="00CA53A1">
      <w:pPr>
        <w:ind w:firstLine="560"/>
        <w:rPr>
          <w:rFonts w:ascii="仿宋" w:eastAsia="仿宋" w:hAnsi="仿宋"/>
          <w:sz w:val="24"/>
        </w:rPr>
      </w:pPr>
      <w:r>
        <w:rPr>
          <w:rFonts w:ascii="仿宋" w:eastAsia="仿宋" w:hAnsi="仿宋" w:hint="eastAsia"/>
          <w:sz w:val="24"/>
        </w:rPr>
        <w:t>信噪比：画面清晰，图像信噪比不低于55dB，无明显杂波。</w:t>
      </w:r>
    </w:p>
    <w:p w:rsidR="00563F0B" w:rsidRDefault="00CA53A1">
      <w:pPr>
        <w:ind w:firstLine="560"/>
        <w:rPr>
          <w:rFonts w:ascii="仿宋" w:eastAsia="仿宋" w:hAnsi="仿宋"/>
          <w:sz w:val="24"/>
        </w:rPr>
      </w:pPr>
      <w:r>
        <w:rPr>
          <w:rFonts w:ascii="仿宋" w:eastAsia="仿宋" w:hAnsi="仿宋" w:hint="eastAsia"/>
          <w:sz w:val="24"/>
        </w:rPr>
        <w:t>色调：白平衡正确，无明显偏色，色彩对比度一致，多机拍摄镜头衔接处无明显色差。</w:t>
      </w:r>
    </w:p>
    <w:p w:rsidR="00563F0B" w:rsidRDefault="00CA53A1">
      <w:pPr>
        <w:ind w:firstLine="560"/>
        <w:rPr>
          <w:rFonts w:ascii="仿宋" w:eastAsia="仿宋" w:hAnsi="仿宋"/>
          <w:sz w:val="24"/>
        </w:rPr>
      </w:pPr>
      <w:r>
        <w:rPr>
          <w:rFonts w:ascii="仿宋" w:eastAsia="仿宋" w:hAnsi="仿宋" w:hint="eastAsia"/>
          <w:sz w:val="24"/>
        </w:rPr>
        <w:t>视频电平：视频全讯号幅度为1Vp-p，最大不超过1.1Vp-p。其中，消隐电平为0V时，白电平幅度0.7Ⅴp-p，同步信号-0.3V，色同步信号幅度0.3Vp-p(以消隐线上下对称)，全片一致。</w:t>
      </w:r>
    </w:p>
    <w:p w:rsidR="00563F0B" w:rsidRDefault="00CA53A1">
      <w:pPr>
        <w:ind w:firstLine="560"/>
        <w:rPr>
          <w:rFonts w:ascii="仿宋" w:eastAsia="仿宋" w:hAnsi="仿宋"/>
          <w:sz w:val="24"/>
        </w:rPr>
      </w:pPr>
      <w:r>
        <w:rPr>
          <w:rFonts w:ascii="仿宋" w:eastAsia="仿宋" w:hAnsi="仿宋" w:hint="eastAsia"/>
          <w:sz w:val="24"/>
        </w:rPr>
        <w:t>2．音频信号源</w:t>
      </w:r>
    </w:p>
    <w:p w:rsidR="00563F0B" w:rsidRDefault="00CA53A1">
      <w:pPr>
        <w:ind w:firstLine="560"/>
        <w:rPr>
          <w:rFonts w:ascii="仿宋" w:eastAsia="仿宋" w:hAnsi="仿宋"/>
          <w:sz w:val="24"/>
        </w:rPr>
      </w:pPr>
      <w:r>
        <w:rPr>
          <w:rFonts w:ascii="仿宋" w:eastAsia="仿宋" w:hAnsi="仿宋" w:hint="eastAsia"/>
          <w:sz w:val="24"/>
        </w:rPr>
        <w:t>声道：普通话内容音频信号记录于第1声道，音乐、音效、同期</w:t>
      </w:r>
      <w:proofErr w:type="gramStart"/>
      <w:r>
        <w:rPr>
          <w:rFonts w:ascii="仿宋" w:eastAsia="仿宋" w:hAnsi="仿宋" w:hint="eastAsia"/>
          <w:sz w:val="24"/>
        </w:rPr>
        <w:t>声记录</w:t>
      </w:r>
      <w:proofErr w:type="gramEnd"/>
      <w:r>
        <w:rPr>
          <w:rFonts w:ascii="仿宋" w:eastAsia="仿宋" w:hAnsi="仿宋" w:hint="eastAsia"/>
          <w:sz w:val="24"/>
        </w:rPr>
        <w:t>于第2声道，若有其他文字解说记录于第3声道（如录音设备无第3声道,则录于第2声道）。</w:t>
      </w:r>
    </w:p>
    <w:p w:rsidR="00563F0B" w:rsidRDefault="00CA53A1">
      <w:pPr>
        <w:ind w:firstLine="560"/>
        <w:rPr>
          <w:rFonts w:ascii="仿宋" w:eastAsia="仿宋" w:hAnsi="仿宋"/>
          <w:sz w:val="24"/>
        </w:rPr>
      </w:pPr>
      <w:r>
        <w:rPr>
          <w:rFonts w:ascii="仿宋" w:eastAsia="仿宋" w:hAnsi="仿宋" w:hint="eastAsia"/>
          <w:sz w:val="24"/>
        </w:rPr>
        <w:t>电平指标：-2db—-8db声音应无明显失真、放音过冲、过弱。</w:t>
      </w:r>
    </w:p>
    <w:p w:rsidR="00563F0B" w:rsidRDefault="00CA53A1">
      <w:pPr>
        <w:ind w:firstLine="560"/>
        <w:rPr>
          <w:rFonts w:ascii="仿宋" w:eastAsia="仿宋" w:hAnsi="仿宋"/>
          <w:sz w:val="24"/>
        </w:rPr>
      </w:pPr>
      <w:r>
        <w:rPr>
          <w:rFonts w:ascii="仿宋" w:eastAsia="仿宋" w:hAnsi="仿宋" w:hint="eastAsia"/>
          <w:sz w:val="24"/>
        </w:rPr>
        <w:t>音频信噪比不低于48db。</w:t>
      </w:r>
    </w:p>
    <w:p w:rsidR="00563F0B" w:rsidRDefault="00CA53A1">
      <w:pPr>
        <w:ind w:firstLine="560"/>
        <w:rPr>
          <w:rFonts w:ascii="仿宋" w:eastAsia="仿宋" w:hAnsi="仿宋"/>
          <w:sz w:val="24"/>
        </w:rPr>
      </w:pPr>
      <w:r>
        <w:rPr>
          <w:rFonts w:ascii="仿宋" w:eastAsia="仿宋" w:hAnsi="仿宋" w:hint="eastAsia"/>
          <w:sz w:val="24"/>
        </w:rPr>
        <w:t>声音和画面要求同步，</w:t>
      </w:r>
      <w:proofErr w:type="gramStart"/>
      <w:r>
        <w:rPr>
          <w:rFonts w:ascii="仿宋" w:eastAsia="仿宋" w:hAnsi="仿宋" w:hint="eastAsia"/>
          <w:sz w:val="24"/>
        </w:rPr>
        <w:t>无交流</w:t>
      </w:r>
      <w:proofErr w:type="gramEnd"/>
      <w:r>
        <w:rPr>
          <w:rFonts w:ascii="仿宋" w:eastAsia="仿宋" w:hAnsi="仿宋" w:hint="eastAsia"/>
          <w:sz w:val="24"/>
        </w:rPr>
        <w:t>声或其他杂音等缺陷。</w:t>
      </w:r>
    </w:p>
    <w:p w:rsidR="00563F0B" w:rsidRDefault="00CA53A1">
      <w:pPr>
        <w:ind w:firstLine="560"/>
        <w:rPr>
          <w:rFonts w:ascii="仿宋" w:eastAsia="仿宋" w:hAnsi="仿宋"/>
          <w:sz w:val="24"/>
        </w:rPr>
      </w:pPr>
      <w:r>
        <w:rPr>
          <w:rFonts w:ascii="仿宋" w:eastAsia="仿宋" w:hAnsi="仿宋" w:hint="eastAsia"/>
          <w:sz w:val="24"/>
        </w:rPr>
        <w:t>伴音清晰、饱满、圆润，无失真、噪声杂音干扰、音量忽大忽小现象。解说声与现场声无明显比例失调，解说声与背景音乐无明显比例失调。</w:t>
      </w:r>
    </w:p>
    <w:p w:rsidR="00563F0B" w:rsidRDefault="00CA53A1">
      <w:pPr>
        <w:ind w:firstLine="562"/>
        <w:rPr>
          <w:rFonts w:ascii="仿宋" w:eastAsia="仿宋" w:hAnsi="仿宋"/>
          <w:b/>
          <w:sz w:val="24"/>
        </w:rPr>
      </w:pPr>
      <w:r>
        <w:rPr>
          <w:rFonts w:ascii="仿宋" w:eastAsia="仿宋" w:hAnsi="仿宋" w:hint="eastAsia"/>
          <w:b/>
          <w:sz w:val="24"/>
        </w:rPr>
        <w:t>二、后期制作要求</w:t>
      </w:r>
    </w:p>
    <w:p w:rsidR="00563F0B" w:rsidRDefault="00CA53A1">
      <w:pPr>
        <w:ind w:firstLine="560"/>
        <w:rPr>
          <w:rFonts w:ascii="仿宋" w:eastAsia="仿宋" w:hAnsi="仿宋"/>
          <w:sz w:val="24"/>
        </w:rPr>
      </w:pPr>
      <w:r>
        <w:rPr>
          <w:rFonts w:ascii="仿宋" w:eastAsia="仿宋" w:hAnsi="仿宋" w:hint="eastAsia"/>
          <w:sz w:val="24"/>
        </w:rPr>
        <w:t>（一）片头、片尾</w:t>
      </w:r>
    </w:p>
    <w:p w:rsidR="00563F0B" w:rsidRDefault="00CA53A1">
      <w:pPr>
        <w:ind w:firstLine="560"/>
        <w:rPr>
          <w:rFonts w:ascii="仿宋" w:eastAsia="仿宋" w:hAnsi="仿宋"/>
          <w:sz w:val="24"/>
        </w:rPr>
      </w:pPr>
      <w:r>
        <w:rPr>
          <w:rFonts w:ascii="仿宋" w:eastAsia="仿宋" w:hAnsi="仿宋" w:hint="eastAsia"/>
          <w:sz w:val="24"/>
        </w:rPr>
        <w:t>片头8秒，黑底，</w:t>
      </w:r>
      <w:r>
        <w:rPr>
          <w:rFonts w:ascii="仿宋" w:eastAsia="仿宋" w:hAnsi="仿宋"/>
          <w:sz w:val="24"/>
        </w:rPr>
        <w:t>字体为微软雅黑，字号适宜；</w:t>
      </w:r>
      <w:r>
        <w:rPr>
          <w:rFonts w:ascii="仿宋" w:eastAsia="仿宋" w:hAnsi="仿宋" w:hint="eastAsia"/>
          <w:sz w:val="24"/>
        </w:rPr>
        <w:t>应包括学科</w:t>
      </w:r>
      <w:r>
        <w:rPr>
          <w:rFonts w:ascii="仿宋" w:eastAsia="仿宋" w:hAnsi="仿宋"/>
          <w:sz w:val="24"/>
        </w:rPr>
        <w:t>、</w:t>
      </w:r>
      <w:r>
        <w:rPr>
          <w:rFonts w:ascii="仿宋" w:eastAsia="仿宋" w:hAnsi="仿宋" w:hint="eastAsia"/>
          <w:sz w:val="24"/>
        </w:rPr>
        <w:t>课名、年级、</w:t>
      </w:r>
      <w:r>
        <w:rPr>
          <w:rFonts w:ascii="仿宋" w:eastAsia="仿宋" w:hAnsi="仿宋" w:hint="eastAsia"/>
          <w:sz w:val="24"/>
        </w:rPr>
        <w:lastRenderedPageBreak/>
        <w:t>执教教师姓名、学校名称等信息。</w:t>
      </w:r>
    </w:p>
    <w:p w:rsidR="00563F0B" w:rsidRDefault="00CA53A1">
      <w:pPr>
        <w:ind w:firstLine="560"/>
        <w:rPr>
          <w:rFonts w:ascii="仿宋" w:eastAsia="仿宋" w:hAnsi="仿宋"/>
          <w:sz w:val="24"/>
        </w:rPr>
      </w:pPr>
      <w:r>
        <w:rPr>
          <w:rFonts w:ascii="仿宋" w:eastAsia="仿宋" w:hAnsi="仿宋" w:hint="eastAsia"/>
          <w:sz w:val="24"/>
        </w:rPr>
        <w:t>片尾8秒，黑底，</w:t>
      </w:r>
      <w:r>
        <w:rPr>
          <w:rFonts w:ascii="仿宋" w:eastAsia="仿宋" w:hAnsi="仿宋"/>
          <w:sz w:val="24"/>
        </w:rPr>
        <w:t>字体为</w:t>
      </w:r>
      <w:r>
        <w:rPr>
          <w:rFonts w:ascii="仿宋" w:eastAsia="仿宋" w:hAnsi="仿宋" w:hint="eastAsia"/>
          <w:sz w:val="24"/>
        </w:rPr>
        <w:t>楷体</w:t>
      </w:r>
      <w:r>
        <w:rPr>
          <w:rFonts w:ascii="仿宋" w:eastAsia="仿宋" w:hAnsi="仿宋"/>
          <w:sz w:val="24"/>
        </w:rPr>
        <w:t>，字号适宜；</w:t>
      </w:r>
      <w:r>
        <w:rPr>
          <w:rFonts w:ascii="仿宋" w:eastAsia="仿宋" w:hAnsi="仿宋" w:hint="eastAsia"/>
          <w:sz w:val="24"/>
        </w:rPr>
        <w:t>包括版权单位、摄制单位、摄制时间等信息。</w:t>
      </w:r>
    </w:p>
    <w:p w:rsidR="00563F0B" w:rsidRDefault="00CA53A1">
      <w:pPr>
        <w:ind w:firstLine="560"/>
        <w:rPr>
          <w:rFonts w:ascii="仿宋" w:eastAsia="仿宋" w:hAnsi="仿宋"/>
          <w:sz w:val="24"/>
        </w:rPr>
      </w:pPr>
      <w:r>
        <w:rPr>
          <w:rFonts w:ascii="仿宋" w:eastAsia="仿宋" w:hAnsi="仿宋" w:hint="eastAsia"/>
          <w:sz w:val="24"/>
        </w:rPr>
        <w:t>（二）视频压缩格式及技术参数</w:t>
      </w:r>
    </w:p>
    <w:p w:rsidR="00563F0B" w:rsidRDefault="00CA53A1">
      <w:pPr>
        <w:ind w:firstLine="560"/>
        <w:rPr>
          <w:rFonts w:ascii="仿宋" w:eastAsia="仿宋" w:hAnsi="仿宋"/>
          <w:sz w:val="24"/>
        </w:rPr>
      </w:pPr>
      <w:r>
        <w:rPr>
          <w:rFonts w:ascii="仿宋" w:eastAsia="仿宋" w:hAnsi="仿宋" w:hint="eastAsia"/>
          <w:sz w:val="24"/>
        </w:rPr>
        <w:t>1．视频压缩采用H.264/AVC(MPEG-4Part10)编码、使用二次编码的MP4格式。</w:t>
      </w:r>
    </w:p>
    <w:p w:rsidR="00563F0B" w:rsidRDefault="00CA53A1">
      <w:pPr>
        <w:ind w:firstLine="560"/>
        <w:rPr>
          <w:rFonts w:ascii="仿宋" w:eastAsia="仿宋" w:hAnsi="仿宋"/>
          <w:sz w:val="24"/>
        </w:rPr>
      </w:pPr>
      <w:r>
        <w:rPr>
          <w:rFonts w:ascii="仿宋" w:eastAsia="仿宋" w:hAnsi="仿宋" w:hint="eastAsia"/>
          <w:sz w:val="24"/>
        </w:rPr>
        <w:t>2．视频码流率：动态码流的最高码率不高于2500Kbps，最低码率不得低于1024Kbps。</w:t>
      </w:r>
    </w:p>
    <w:p w:rsidR="00563F0B" w:rsidRDefault="00CA53A1">
      <w:pPr>
        <w:ind w:firstLine="560"/>
        <w:rPr>
          <w:rFonts w:ascii="仿宋" w:eastAsia="仿宋" w:hAnsi="仿宋"/>
          <w:sz w:val="24"/>
        </w:rPr>
      </w:pPr>
      <w:r>
        <w:rPr>
          <w:rFonts w:ascii="仿宋" w:eastAsia="仿宋" w:hAnsi="仿宋" w:hint="eastAsia"/>
          <w:sz w:val="24"/>
        </w:rPr>
        <w:t>3．视频分辨率：前期采用高清16:9拍摄时，请设定为1024×576；在同一课程中，各讲的视频分辨率应统一，</w:t>
      </w:r>
      <w:proofErr w:type="gramStart"/>
      <w:r>
        <w:rPr>
          <w:rFonts w:ascii="仿宋" w:eastAsia="仿宋" w:hAnsi="仿宋" w:hint="eastAsia"/>
          <w:sz w:val="24"/>
        </w:rPr>
        <w:t>不</w:t>
      </w:r>
      <w:proofErr w:type="gramEnd"/>
      <w:r>
        <w:rPr>
          <w:rFonts w:ascii="仿宋" w:eastAsia="仿宋" w:hAnsi="仿宋" w:hint="eastAsia"/>
          <w:sz w:val="24"/>
        </w:rPr>
        <w:t>得标清和高清混用。</w:t>
      </w:r>
    </w:p>
    <w:p w:rsidR="00563F0B" w:rsidRDefault="00CA53A1">
      <w:pPr>
        <w:ind w:firstLine="560"/>
        <w:rPr>
          <w:rFonts w:ascii="仿宋" w:eastAsia="仿宋" w:hAnsi="仿宋"/>
          <w:sz w:val="24"/>
        </w:rPr>
      </w:pPr>
      <w:r>
        <w:rPr>
          <w:rFonts w:ascii="仿宋" w:eastAsia="仿宋" w:hAnsi="仿宋" w:hint="eastAsia"/>
          <w:sz w:val="24"/>
        </w:rPr>
        <w:t>4．视频画幅宽高比：分辨率设定为1024×576的，请选定16:9；在同一课程中，各讲应统一画幅的宽高比，不得混用。</w:t>
      </w:r>
    </w:p>
    <w:p w:rsidR="00563F0B" w:rsidRDefault="00CA53A1">
      <w:pPr>
        <w:ind w:firstLine="560"/>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视频帧率为</w:t>
      </w:r>
      <w:proofErr w:type="gramEnd"/>
      <w:r>
        <w:rPr>
          <w:rFonts w:ascii="仿宋" w:eastAsia="仿宋" w:hAnsi="仿宋" w:hint="eastAsia"/>
          <w:sz w:val="24"/>
        </w:rPr>
        <w:t>25帧/秒。</w:t>
      </w:r>
    </w:p>
    <w:p w:rsidR="00563F0B" w:rsidRDefault="00CA53A1">
      <w:pPr>
        <w:ind w:firstLine="560"/>
        <w:rPr>
          <w:rFonts w:ascii="仿宋" w:eastAsia="仿宋" w:hAnsi="仿宋"/>
          <w:sz w:val="24"/>
        </w:rPr>
      </w:pPr>
      <w:r>
        <w:rPr>
          <w:rFonts w:ascii="仿宋" w:eastAsia="仿宋" w:hAnsi="仿宋" w:hint="eastAsia"/>
          <w:sz w:val="24"/>
        </w:rPr>
        <w:t>6．扫描方式采用逐行扫描。</w:t>
      </w:r>
    </w:p>
    <w:p w:rsidR="00563F0B" w:rsidRDefault="00CA53A1">
      <w:pPr>
        <w:ind w:firstLine="560"/>
        <w:rPr>
          <w:rFonts w:ascii="仿宋" w:eastAsia="仿宋" w:hAnsi="仿宋"/>
          <w:sz w:val="24"/>
        </w:rPr>
      </w:pPr>
      <w:r>
        <w:rPr>
          <w:rFonts w:ascii="仿宋" w:eastAsia="仿宋" w:hAnsi="仿宋" w:hint="eastAsia"/>
          <w:sz w:val="24"/>
        </w:rPr>
        <w:t>（三）音频压缩格式及技术参数</w:t>
      </w:r>
    </w:p>
    <w:p w:rsidR="00563F0B" w:rsidRDefault="00CA53A1">
      <w:pPr>
        <w:ind w:firstLine="560"/>
        <w:rPr>
          <w:rFonts w:ascii="仿宋" w:eastAsia="仿宋" w:hAnsi="仿宋"/>
          <w:sz w:val="24"/>
        </w:rPr>
      </w:pPr>
      <w:r>
        <w:rPr>
          <w:rFonts w:ascii="仿宋" w:eastAsia="仿宋" w:hAnsi="仿宋" w:hint="eastAsia"/>
          <w:sz w:val="24"/>
        </w:rPr>
        <w:t>1．音频压缩采用AAC(MPEG4Part3)格式。</w:t>
      </w:r>
    </w:p>
    <w:p w:rsidR="00563F0B" w:rsidRDefault="00CA53A1">
      <w:pPr>
        <w:ind w:firstLine="560"/>
        <w:rPr>
          <w:rFonts w:ascii="仿宋" w:eastAsia="仿宋" w:hAnsi="仿宋"/>
          <w:sz w:val="24"/>
        </w:rPr>
      </w:pPr>
      <w:r>
        <w:rPr>
          <w:rFonts w:ascii="仿宋" w:eastAsia="仿宋" w:hAnsi="仿宋" w:hint="eastAsia"/>
          <w:sz w:val="24"/>
        </w:rPr>
        <w:t>2．采样率48KHz。</w:t>
      </w:r>
    </w:p>
    <w:p w:rsidR="00563F0B" w:rsidRDefault="00CA53A1">
      <w:pPr>
        <w:ind w:firstLine="560"/>
        <w:rPr>
          <w:rFonts w:ascii="仿宋" w:eastAsia="仿宋" w:hAnsi="仿宋"/>
          <w:sz w:val="24"/>
        </w:rPr>
      </w:pPr>
      <w:r>
        <w:rPr>
          <w:rFonts w:ascii="仿宋" w:eastAsia="仿宋" w:hAnsi="仿宋" w:hint="eastAsia"/>
          <w:sz w:val="24"/>
        </w:rPr>
        <w:t>3．音频码流率128Kbps(恒定)。</w:t>
      </w:r>
    </w:p>
    <w:p w:rsidR="00563F0B" w:rsidRDefault="00CA53A1">
      <w:pPr>
        <w:ind w:firstLine="560"/>
        <w:rPr>
          <w:rFonts w:ascii="仿宋" w:eastAsia="仿宋" w:hAnsi="仿宋"/>
          <w:sz w:val="24"/>
        </w:rPr>
      </w:pPr>
      <w:r>
        <w:rPr>
          <w:rFonts w:ascii="仿宋" w:eastAsia="仿宋" w:hAnsi="仿宋" w:hint="eastAsia"/>
          <w:sz w:val="24"/>
        </w:rPr>
        <w:t>4．必须是双声道，</w:t>
      </w:r>
      <w:proofErr w:type="gramStart"/>
      <w:r>
        <w:rPr>
          <w:rFonts w:ascii="仿宋" w:eastAsia="仿宋" w:hAnsi="仿宋" w:hint="eastAsia"/>
          <w:sz w:val="24"/>
        </w:rPr>
        <w:t>必须做混音</w:t>
      </w:r>
      <w:proofErr w:type="gramEnd"/>
      <w:r>
        <w:rPr>
          <w:rFonts w:ascii="仿宋" w:eastAsia="仿宋" w:hAnsi="仿宋" w:hint="eastAsia"/>
          <w:sz w:val="24"/>
        </w:rPr>
        <w:t>处理。</w:t>
      </w:r>
    </w:p>
    <w:p w:rsidR="00563F0B" w:rsidRDefault="00CA53A1">
      <w:pPr>
        <w:ind w:firstLine="560"/>
        <w:rPr>
          <w:rFonts w:ascii="仿宋" w:eastAsia="仿宋" w:hAnsi="仿宋"/>
          <w:sz w:val="24"/>
        </w:rPr>
      </w:pPr>
      <w:r>
        <w:rPr>
          <w:rFonts w:ascii="仿宋" w:eastAsia="仿宋" w:hAnsi="仿宋" w:hint="eastAsia"/>
          <w:sz w:val="24"/>
        </w:rPr>
        <w:t>（四）封装格式</w:t>
      </w:r>
    </w:p>
    <w:p w:rsidR="00563F0B" w:rsidRDefault="00CA53A1">
      <w:pPr>
        <w:ind w:firstLine="560"/>
        <w:rPr>
          <w:sz w:val="24"/>
        </w:rPr>
      </w:pPr>
      <w:r>
        <w:rPr>
          <w:rFonts w:ascii="仿宋" w:eastAsia="仿宋" w:hAnsi="仿宋" w:hint="eastAsia"/>
          <w:sz w:val="24"/>
        </w:rPr>
        <w:t>采用MP4封装。</w:t>
      </w:r>
    </w:p>
    <w:p w:rsidR="00563F0B" w:rsidRDefault="00563F0B">
      <w:pPr>
        <w:spacing w:line="360" w:lineRule="auto"/>
        <w:rPr>
          <w:rFonts w:ascii="仿宋" w:eastAsia="仿宋" w:hAnsi="仿宋"/>
          <w:sz w:val="24"/>
        </w:rPr>
      </w:pPr>
    </w:p>
    <w:p w:rsidR="00563F0B" w:rsidRDefault="00563F0B">
      <w:pPr>
        <w:rPr>
          <w:sz w:val="24"/>
        </w:rPr>
      </w:pPr>
    </w:p>
    <w:p w:rsidR="00563F0B" w:rsidRDefault="00563F0B"/>
    <w:sectPr w:rsidR="00563F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42" w:rsidRDefault="003A3342">
      <w:r>
        <w:separator/>
      </w:r>
    </w:p>
  </w:endnote>
  <w:endnote w:type="continuationSeparator" w:id="0">
    <w:p w:rsidR="003A3342" w:rsidRDefault="003A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Malgun Gothic Semilight"/>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Adobe 宋体 Std L">
    <w:altName w:val="宋体"/>
    <w:charset w:val="86"/>
    <w:family w:val="roman"/>
    <w:pitch w:val="default"/>
    <w:sig w:usb0="00000000" w:usb1="00000000" w:usb2="00000016" w:usb3="00000000" w:csb0="00060007" w:csb1="00000000"/>
  </w:font>
  <w:font w:name="方正小标宋...">
    <w:altName w:val="宋体"/>
    <w:charset w:val="86"/>
    <w:family w:val="roman"/>
    <w:pitch w:val="default"/>
    <w:sig w:usb0="00000000" w:usb1="00000000" w:usb2="00000010" w:usb3="00000000" w:csb0="00040000" w:csb1="00000000"/>
  </w:font>
  <w:font w:name="方正仿宋.">
    <w:altName w:val="宋体"/>
    <w:charset w:val="86"/>
    <w:family w:val="roman"/>
    <w:pitch w:val="default"/>
    <w:sig w:usb0="00000000" w:usb1="00000000" w:usb2="00000010" w:usb3="00000000" w:csb0="00040000" w:csb1="00000000"/>
  </w:font>
  <w:font w:name="方正仿宋">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方正仿宋....">
    <w:altName w:val="宋体"/>
    <w:charset w:val="86"/>
    <w:family w:val="roman"/>
    <w:pitch w:val="default"/>
    <w:sig w:usb0="00000000" w:usb1="00000000" w:usb2="00000010" w:usb3="00000000" w:csb0="00040000" w:csb1="00000000"/>
  </w:font>
  <w:font w:name="方正黑体....">
    <w:altName w:val="黑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
    <w:altName w:val="宋体"/>
    <w:charset w:val="86"/>
    <w:family w:val="roman"/>
    <w:pitch w:val="default"/>
    <w:sig w:usb0="00000000" w:usb1="00000000" w:usb2="00000010" w:usb3="00000000" w:csb0="00040000" w:csb1="00000000"/>
  </w:font>
  <w:font w:name="方正楷体">
    <w:altName w:val="宋体"/>
    <w:charset w:val="86"/>
    <w:family w:val="roman"/>
    <w:pitch w:val="default"/>
    <w:sig w:usb0="00000000" w:usb1="00000000" w:usb2="00000010" w:usb3="00000000" w:csb0="00040000" w:csb1="00000000"/>
  </w:font>
  <w:font w:name="方正黑体">
    <w:altName w:val="黑体"/>
    <w:charset w:val="86"/>
    <w:family w:val="swiss"/>
    <w:pitch w:val="default"/>
    <w:sig w:usb0="00000000" w:usb1="00000000" w:usb2="00000010" w:usb3="00000000" w:csb0="00040000" w:csb1="00000000"/>
  </w:font>
  <w:font w:name="方正楷体.">
    <w:altName w:val="宋体"/>
    <w:charset w:val="86"/>
    <w:family w:val="roma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474853"/>
    </w:sdtPr>
    <w:sdtEndPr/>
    <w:sdtContent>
      <w:p w:rsidR="00563F0B" w:rsidRDefault="00CA53A1">
        <w:pPr>
          <w:pStyle w:val="a3"/>
          <w:jc w:val="center"/>
        </w:pPr>
        <w:r>
          <w:fldChar w:fldCharType="begin"/>
        </w:r>
        <w:r>
          <w:instrText>PAGE   \* MERGEFORMAT</w:instrText>
        </w:r>
        <w:r>
          <w:fldChar w:fldCharType="separate"/>
        </w:r>
        <w:r w:rsidR="009046AC" w:rsidRPr="009046AC">
          <w:rPr>
            <w:noProof/>
            <w:lang w:val="zh-CN"/>
          </w:rPr>
          <w:t>17</w:t>
        </w:r>
        <w:r>
          <w:fldChar w:fldCharType="end"/>
        </w:r>
      </w:p>
    </w:sdtContent>
  </w:sdt>
  <w:p w:rsidR="00563F0B" w:rsidRDefault="00563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42" w:rsidRDefault="003A3342">
      <w:r>
        <w:separator/>
      </w:r>
    </w:p>
  </w:footnote>
  <w:footnote w:type="continuationSeparator" w:id="0">
    <w:p w:rsidR="003A3342" w:rsidRDefault="003A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MDRhYzVlZWVmMjdlNTAwNTEyMmM4ZjhkNmRhMjUifQ=="/>
  </w:docVars>
  <w:rsids>
    <w:rsidRoot w:val="00EE6C97"/>
    <w:rsid w:val="000A6CAF"/>
    <w:rsid w:val="000F38DF"/>
    <w:rsid w:val="001B580E"/>
    <w:rsid w:val="00251E50"/>
    <w:rsid w:val="002630A6"/>
    <w:rsid w:val="003A3342"/>
    <w:rsid w:val="003D0B8E"/>
    <w:rsid w:val="004135F9"/>
    <w:rsid w:val="00452364"/>
    <w:rsid w:val="004B1695"/>
    <w:rsid w:val="004E0538"/>
    <w:rsid w:val="00554DD3"/>
    <w:rsid w:val="00563F0B"/>
    <w:rsid w:val="005D09F7"/>
    <w:rsid w:val="005E1052"/>
    <w:rsid w:val="00606F55"/>
    <w:rsid w:val="006126B4"/>
    <w:rsid w:val="0064134D"/>
    <w:rsid w:val="0064188D"/>
    <w:rsid w:val="006431A7"/>
    <w:rsid w:val="006A3F4E"/>
    <w:rsid w:val="006B6D65"/>
    <w:rsid w:val="00703D0D"/>
    <w:rsid w:val="00706861"/>
    <w:rsid w:val="0074785C"/>
    <w:rsid w:val="00763DD7"/>
    <w:rsid w:val="008428B0"/>
    <w:rsid w:val="008B76A3"/>
    <w:rsid w:val="008D7DC2"/>
    <w:rsid w:val="009046AC"/>
    <w:rsid w:val="009E1205"/>
    <w:rsid w:val="009E3DF5"/>
    <w:rsid w:val="009F021C"/>
    <w:rsid w:val="00A81D22"/>
    <w:rsid w:val="00B14AD4"/>
    <w:rsid w:val="00B755D8"/>
    <w:rsid w:val="00C95218"/>
    <w:rsid w:val="00CA53A1"/>
    <w:rsid w:val="00CE07F7"/>
    <w:rsid w:val="00CE2A06"/>
    <w:rsid w:val="00D215DE"/>
    <w:rsid w:val="00DA7F28"/>
    <w:rsid w:val="00E56027"/>
    <w:rsid w:val="00E939A0"/>
    <w:rsid w:val="00EB6F0B"/>
    <w:rsid w:val="00EE6073"/>
    <w:rsid w:val="00EE6C97"/>
    <w:rsid w:val="01633E9B"/>
    <w:rsid w:val="034877EC"/>
    <w:rsid w:val="06007F0A"/>
    <w:rsid w:val="08CB49F0"/>
    <w:rsid w:val="09A95D90"/>
    <w:rsid w:val="0C654F6B"/>
    <w:rsid w:val="115B5BCE"/>
    <w:rsid w:val="13E35761"/>
    <w:rsid w:val="15202377"/>
    <w:rsid w:val="15415E49"/>
    <w:rsid w:val="198F7ACB"/>
    <w:rsid w:val="1AE30A23"/>
    <w:rsid w:val="1C6963B1"/>
    <w:rsid w:val="1C752FA8"/>
    <w:rsid w:val="1D28626C"/>
    <w:rsid w:val="1E01086B"/>
    <w:rsid w:val="1FFE32B4"/>
    <w:rsid w:val="21584C46"/>
    <w:rsid w:val="243C084F"/>
    <w:rsid w:val="26307F40"/>
    <w:rsid w:val="296342BA"/>
    <w:rsid w:val="299802D6"/>
    <w:rsid w:val="2A84085A"/>
    <w:rsid w:val="2F543915"/>
    <w:rsid w:val="31AC0DC2"/>
    <w:rsid w:val="3511155D"/>
    <w:rsid w:val="358E6A31"/>
    <w:rsid w:val="36E7289C"/>
    <w:rsid w:val="3A322081"/>
    <w:rsid w:val="3B023801"/>
    <w:rsid w:val="3C1C6B44"/>
    <w:rsid w:val="3C4E0CC8"/>
    <w:rsid w:val="3F0913A8"/>
    <w:rsid w:val="41BB0BAE"/>
    <w:rsid w:val="43322525"/>
    <w:rsid w:val="449E7E03"/>
    <w:rsid w:val="462D1121"/>
    <w:rsid w:val="47DB3D58"/>
    <w:rsid w:val="4AD010A9"/>
    <w:rsid w:val="4BA426B2"/>
    <w:rsid w:val="4D007DBC"/>
    <w:rsid w:val="4DAE5A6A"/>
    <w:rsid w:val="4FB8497E"/>
    <w:rsid w:val="523522B6"/>
    <w:rsid w:val="55E55DA1"/>
    <w:rsid w:val="579D2DD8"/>
    <w:rsid w:val="57B8376D"/>
    <w:rsid w:val="57FC7B98"/>
    <w:rsid w:val="597A2BAB"/>
    <w:rsid w:val="5BB662D5"/>
    <w:rsid w:val="5C8B76A2"/>
    <w:rsid w:val="5F864151"/>
    <w:rsid w:val="62207AAA"/>
    <w:rsid w:val="6247507A"/>
    <w:rsid w:val="683926A8"/>
    <w:rsid w:val="6B427AC6"/>
    <w:rsid w:val="6C951E77"/>
    <w:rsid w:val="6ED36C87"/>
    <w:rsid w:val="78F16190"/>
    <w:rsid w:val="7AD63D87"/>
    <w:rsid w:val="7AFE508C"/>
    <w:rsid w:val="7C743857"/>
    <w:rsid w:val="7C8A4E29"/>
    <w:rsid w:val="7D755AD9"/>
    <w:rsid w:val="7E2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63F41-BCCC-437C-88EC-EE541BD3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spacing w:beforeLines="50" w:afterLines="50" w:line="360" w:lineRule="auto"/>
      <w:jc w:val="left"/>
      <w:outlineLvl w:val="0"/>
    </w:pPr>
    <w:rPr>
      <w:rFonts w:ascii="Calibri" w:eastAsia="微软雅黑" w:hAnsi="Calibr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uiPriority w:val="9"/>
    <w:rPr>
      <w:rFonts w:ascii="Times New Roman" w:eastAsia="宋体" w:hAnsi="Times New Roman" w:cs="Times New Roman"/>
      <w:b/>
      <w:bCs/>
      <w:kern w:val="44"/>
      <w:sz w:val="44"/>
      <w:szCs w:val="44"/>
    </w:rPr>
  </w:style>
  <w:style w:type="paragraph" w:customStyle="1" w:styleId="a5">
    <w:name w:val="大标题"/>
    <w:basedOn w:val="a"/>
    <w:pPr>
      <w:autoSpaceDE w:val="0"/>
      <w:autoSpaceDN w:val="0"/>
      <w:adjustRightInd w:val="0"/>
      <w:spacing w:line="580" w:lineRule="atLeast"/>
      <w:jc w:val="center"/>
      <w:textAlignment w:val="center"/>
    </w:pPr>
    <w:rPr>
      <w:rFonts w:ascii="方正小标宋_GBK" w:eastAsia="方正小标宋_GBK" w:cs="方正小标宋_GBK"/>
      <w:color w:val="000000"/>
      <w:kern w:val="0"/>
      <w:sz w:val="42"/>
      <w:szCs w:val="42"/>
      <w:lang w:val="zh-CN"/>
    </w:rPr>
  </w:style>
  <w:style w:type="paragraph" w:customStyle="1" w:styleId="a6">
    <w:name w:val="表格正文"/>
    <w:basedOn w:val="a"/>
    <w:pPr>
      <w:autoSpaceDE w:val="0"/>
      <w:autoSpaceDN w:val="0"/>
      <w:adjustRightInd w:val="0"/>
      <w:spacing w:line="400" w:lineRule="atLeast"/>
      <w:textAlignment w:val="center"/>
    </w:pPr>
    <w:rPr>
      <w:rFonts w:ascii="方正仿宋_GBK" w:eastAsia="方正仿宋_GBK" w:cs="方正仿宋_GBK"/>
      <w:color w:val="000000"/>
      <w:kern w:val="0"/>
      <w:sz w:val="24"/>
      <w:lang w:val="zh-CN"/>
    </w:rPr>
  </w:style>
  <w:style w:type="paragraph" w:customStyle="1" w:styleId="a7">
    <w:name w:val="[无段落样式]"/>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paragraph" w:customStyle="1" w:styleId="Pa6">
    <w:name w:val="Pa6"/>
    <w:basedOn w:val="a"/>
    <w:next w:val="a"/>
    <w:uiPriority w:val="99"/>
    <w:pPr>
      <w:autoSpaceDE w:val="0"/>
      <w:autoSpaceDN w:val="0"/>
      <w:adjustRightInd w:val="0"/>
      <w:spacing w:line="421" w:lineRule="atLeast"/>
      <w:jc w:val="left"/>
    </w:pPr>
    <w:rPr>
      <w:rFonts w:ascii="方正小标宋..." w:eastAsia="方正小标宋..." w:hAnsi="Calibri"/>
      <w:kern w:val="0"/>
      <w:sz w:val="24"/>
    </w:rPr>
  </w:style>
  <w:style w:type="paragraph" w:customStyle="1" w:styleId="Pa7">
    <w:name w:val="Pa7"/>
    <w:basedOn w:val="a"/>
    <w:next w:val="a"/>
    <w:uiPriority w:val="99"/>
    <w:pPr>
      <w:autoSpaceDE w:val="0"/>
      <w:autoSpaceDN w:val="0"/>
      <w:adjustRightInd w:val="0"/>
      <w:spacing w:line="281" w:lineRule="atLeast"/>
      <w:jc w:val="left"/>
    </w:pPr>
    <w:rPr>
      <w:rFonts w:ascii="方正小标宋..." w:eastAsia="方正小标宋..." w:hAnsi="Calibri"/>
      <w:kern w:val="0"/>
      <w:sz w:val="24"/>
    </w:rPr>
  </w:style>
  <w:style w:type="paragraph" w:customStyle="1" w:styleId="Pa8">
    <w:name w:val="Pa8"/>
    <w:basedOn w:val="a"/>
    <w:next w:val="a"/>
    <w:uiPriority w:val="99"/>
    <w:pPr>
      <w:autoSpaceDE w:val="0"/>
      <w:autoSpaceDN w:val="0"/>
      <w:adjustRightInd w:val="0"/>
      <w:spacing w:line="301" w:lineRule="atLeast"/>
      <w:jc w:val="left"/>
    </w:pPr>
    <w:rPr>
      <w:rFonts w:ascii="方正小标宋..." w:eastAsia="方正小标宋..." w:hAnsi="Calibri"/>
      <w:kern w:val="0"/>
      <w:sz w:val="24"/>
    </w:rPr>
  </w:style>
  <w:style w:type="paragraph" w:customStyle="1" w:styleId="Pa10">
    <w:name w:val="Pa10"/>
    <w:basedOn w:val="a"/>
    <w:next w:val="a"/>
    <w:uiPriority w:val="99"/>
    <w:pPr>
      <w:autoSpaceDE w:val="0"/>
      <w:autoSpaceDN w:val="0"/>
      <w:adjustRightInd w:val="0"/>
      <w:spacing w:line="241" w:lineRule="atLeast"/>
      <w:jc w:val="left"/>
    </w:pPr>
    <w:rPr>
      <w:rFonts w:ascii="方正仿宋." w:eastAsia="方正仿宋." w:hAnsi="Calibri"/>
      <w:kern w:val="0"/>
      <w:sz w:val="24"/>
    </w:rPr>
  </w:style>
  <w:style w:type="paragraph" w:customStyle="1" w:styleId="Pa0">
    <w:name w:val="Pa0"/>
    <w:basedOn w:val="a"/>
    <w:next w:val="a"/>
    <w:autoRedefine/>
    <w:uiPriority w:val="99"/>
    <w:qFormat/>
    <w:pPr>
      <w:autoSpaceDE w:val="0"/>
      <w:autoSpaceDN w:val="0"/>
      <w:adjustRightInd w:val="0"/>
      <w:spacing w:line="241" w:lineRule="atLeast"/>
      <w:jc w:val="left"/>
    </w:pPr>
    <w:rPr>
      <w:rFonts w:ascii="方正仿宋" w:eastAsia="方正仿宋" w:hAnsi="Calibri"/>
      <w:kern w:val="0"/>
      <w:sz w:val="24"/>
    </w:rPr>
  </w:style>
  <w:style w:type="character" w:customStyle="1" w:styleId="1Char">
    <w:name w:val="标题 1 Char"/>
    <w:link w:val="1"/>
    <w:uiPriority w:val="9"/>
    <w:rPr>
      <w:rFonts w:ascii="Calibri" w:eastAsia="微软雅黑" w:hAnsi="Calibri" w:cs="Times New Roman"/>
      <w:b/>
      <w:bCs/>
      <w:kern w:val="44"/>
      <w:sz w:val="32"/>
      <w:szCs w:val="44"/>
    </w:rPr>
  </w:style>
  <w:style w:type="character" w:customStyle="1" w:styleId="Char0">
    <w:name w:val="页眉 Char"/>
    <w:basedOn w:val="a0"/>
    <w:link w:val="a4"/>
    <w:autoRedefine/>
    <w:uiPriority w:val="99"/>
    <w:qFormat/>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1233</Words>
  <Characters>7033</Characters>
  <Application>Microsoft Office Word</Application>
  <DocSecurity>0</DocSecurity>
  <Lines>58</Lines>
  <Paragraphs>16</Paragraphs>
  <ScaleCrop>false</ScaleCrop>
  <Company>HP Inc.</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lucy</dc:creator>
  <cp:lastModifiedBy>China</cp:lastModifiedBy>
  <cp:revision>28</cp:revision>
  <dcterms:created xsi:type="dcterms:W3CDTF">2020-09-30T07:36:00Z</dcterms:created>
  <dcterms:modified xsi:type="dcterms:W3CDTF">2024-03-14T08:10:00Z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919F2ED3FCF54B1181B019675F965693_12</vt:lpwstr>
  </property>
</Properties>
</file>